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6"/>
              </w:rPr>
              <w:t xml:space="preserve">Постановление Правительства ХМАО - Югры от 27.06.2014 N 229-п</w:t>
              <w:br/>
              <w:t xml:space="preserve">(ред. от 15.04.2026)</w:t>
              <w:br/>
              <w:t xml:space="preserve">"Об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является Ханты-Мансийский автономный округ - Югра"</w:t>
              <w:br/>
              <w:t xml:space="preserve">(вместе с "Порядком рассмотрения уведомлений руководителей государственных учреждений, государственных унитарных предприятий Ханты-Мансийского автономного округа - Югры, а также хозяйственных обществ, фондов, автономных некоммерческих организаций, единственным учредителем (участником) которых является Ханты-Мансийский автономный округ - Югра, о возникновении личной заинтересованности при исполнении трудовых обязанностей, которая приводит или может привести к конфликту интересов, и осуществления контроля за исполнением требований законодательства и иных правовых актов в сфере противодействия коррупции государственными учреждениями и государственными унитарными предприятиями, а также хозяйственными обществами, фондами, автономными некоммерческими организациями, единственным учредителем (участником) которых является Ханты-Мансийский автономный округ - Югра", "Положением о комиссии по рассмотрению уведомлений и заявлений руководителей государственных учреждений, государственных унитарных предприятий Ханты-Мансийского автономного округа - Югры, а также хозяйственных обществ, фондов, автономных некоммерческих организаций, единственным учредителем (участником) которых является Ханты-Мансийский автономный округ - Югра, в сфере противодействия коррупции")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ХАНТЫ-МАНСИЙСКОГО АВТОНОМНОГО ОКРУГА - ЮГРЫ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27 июня 2014 г. N 229-п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ОСНОВНЫХ НАПРАВЛЕНИЙ</w:t>
      </w:r>
    </w:p>
    <w:p>
      <w:pPr>
        <w:pStyle w:val="2"/>
        <w:jc w:val="center"/>
      </w:pPr>
      <w:r>
        <w:rPr>
          <w:sz w:val="24"/>
        </w:rPr>
        <w:t xml:space="preserve">АНТИКОРРУПЦИОННОЙ ДЕЯТЕЛЬНОСТИ В ГОСУДАРСТВЕННЫХ УЧРЕЖДЕНИЯХ</w:t>
      </w:r>
    </w:p>
    <w:p>
      <w:pPr>
        <w:pStyle w:val="2"/>
        <w:jc w:val="center"/>
      </w:pPr>
      <w:r>
        <w:rPr>
          <w:sz w:val="24"/>
        </w:rPr>
        <w:t xml:space="preserve">И ГОСУДАРСТВЕННЫХ УНИТАРНЫХ ПРЕДПРИЯТИЯХ ХАНТЫ-МАНСИЙСКОГО</w:t>
      </w:r>
    </w:p>
    <w:p>
      <w:pPr>
        <w:pStyle w:val="2"/>
        <w:jc w:val="center"/>
      </w:pPr>
      <w:r>
        <w:rPr>
          <w:sz w:val="24"/>
        </w:rPr>
        <w:t xml:space="preserve">АВТОНОМНОГО ОКРУГА - ЮГРЫ, А ТАКЖЕ ХОЗЯЙСТВЕННЫХ ОБЩЕСТВАХ,</w:t>
      </w:r>
    </w:p>
    <w:p>
      <w:pPr>
        <w:pStyle w:val="2"/>
        <w:jc w:val="center"/>
      </w:pPr>
      <w:r>
        <w:rPr>
          <w:sz w:val="24"/>
        </w:rPr>
        <w:t xml:space="preserve">ТОВАРИЩЕСТВАХ, ФОНДАХ, АВТОНОМНЫХ НЕКОММЕРЧЕСКИХ</w:t>
      </w:r>
    </w:p>
    <w:p>
      <w:pPr>
        <w:pStyle w:val="2"/>
        <w:jc w:val="center"/>
      </w:pPr>
      <w:r>
        <w:rPr>
          <w:sz w:val="24"/>
        </w:rPr>
        <w:t xml:space="preserve">ОРГАНИЗАЦИЯХ, ЕДИНСТВЕННЫМ УЧРЕДИТЕЛЕМ (УЧАСТНИКОМ) КОТОРЫХ</w:t>
      </w:r>
    </w:p>
    <w:p>
      <w:pPr>
        <w:pStyle w:val="2"/>
        <w:jc w:val="center"/>
      </w:pPr>
      <w:r>
        <w:rPr>
          <w:sz w:val="24"/>
        </w:rPr>
        <w:t xml:space="preserve">ЯВЛЯЕТСЯ ХАНТЫ-МАНСИЙСКИЙ АВТОНОМНЫЙ ОКРУГ - ЮГРА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ХМАО - Югры от 04.08.2017 </w:t>
            </w:r>
            <w:hyperlink w:history="0" r:id="rId8" w:tooltip="Постановление Правительства ХМАО - Югры от 04.08.2017 N 302-п &quot;О внесении изменений в приложение к постановлению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 {КонсультантПлюс}">
              <w:r>
                <w:rPr>
                  <w:sz w:val="24"/>
                  <w:color w:val="0000ff"/>
                </w:rPr>
                <w:t xml:space="preserve">N 302-п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03.03.2023 </w:t>
            </w:r>
            <w:hyperlink w:history="0" r:id="rId9" w:tooltip="Постановление Правительства ХМАО - Югры от 03.03.2023 N 75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 {КонсультантПлюс}">
              <w:r>
                <w:rPr>
                  <w:sz w:val="24"/>
                  <w:color w:val="0000ff"/>
                </w:rPr>
                <w:t xml:space="preserve">N 75-п</w:t>
              </w:r>
            </w:hyperlink>
            <w:r>
              <w:rPr>
                <w:sz w:val="24"/>
                <w:color w:val="392c69"/>
              </w:rPr>
              <w:t xml:space="preserve">, от 15.12.2023 </w:t>
            </w:r>
            <w:hyperlink w:history="0" r:id="rId10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      <w:r>
                <w:rPr>
                  <w:sz w:val="24"/>
                  <w:color w:val="0000ff"/>
                </w:rPr>
                <w:t xml:space="preserve">N 638-п</w:t>
              </w:r>
            </w:hyperlink>
            <w:r>
              <w:rPr>
                <w:sz w:val="24"/>
                <w:color w:val="392c69"/>
              </w:rPr>
              <w:t xml:space="preserve">, от 15.04.2026 </w:t>
            </w:r>
            <w:hyperlink w:history="0" r:id="rId11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121-п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12" w:tooltip="Федеральный закон от 25.12.2008 N 273-ФЗ (ред. от 25.04.2026) &quot;О противодействии корруп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25 декабря 2008 года N 273-ФЗ "О противодействии коррупции", </w:t>
      </w:r>
      <w:hyperlink w:history="0" r:id="rId13" w:tooltip="Закон ХМАО - Югры от 25.09.2008 N 86-оз (ред. от 26.02.2026) &quot;О мерах по противодействию коррупции в Ханты-Мансийском автономном округе - Югре&quot; (принят Думой Ханты-Мансийского автономного округа - Югры 19.09.2008) (вместе с &quot;Порядком представления гражданами, претендующими на замещение муниципальной должности, и лицами, замещающими муниципальные должности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Ханты-Мансийского автономного округа - Югры от 25 сентября 2008 года N 86-оз "О мерах по противодействию коррупции в Ханты-Мансийском автономном округе - Югре" Правительство Ханты-Мансийского автономного округа - Югры постановляет:</w:t>
      </w:r>
    </w:p>
    <w:p>
      <w:pPr>
        <w:pStyle w:val="0"/>
        <w:jc w:val="both"/>
      </w:pPr>
      <w:r>
        <w:rPr>
          <w:sz w:val="24"/>
        </w:rPr>
        <w:t xml:space="preserve">(преамбула в ред. </w:t>
      </w:r>
      <w:hyperlink w:history="0" r:id="rId14" w:tooltip="Постановление Правительства ХМАО - Югры от 03.03.2023 N 75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03.03.2023 N 75-п)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Основные </w:t>
      </w:r>
      <w:hyperlink w:history="0" w:anchor="P42" w:tooltip="ОСНОВНЫЕ НАПРАВЛЕНИЯ">
        <w:r>
          <w:rPr>
            <w:sz w:val="24"/>
            <w:color w:val="0000ff"/>
          </w:rPr>
          <w:t xml:space="preserve">направления</w:t>
        </w:r>
      </w:hyperlink>
      <w:r>
        <w:rPr>
          <w:sz w:val="24"/>
        </w:rPr>
        <w:t xml:space="preserve">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является Ханты-Мансийский автономный округ - Югра (приложение 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</w:t>
      </w:r>
      <w:hyperlink w:history="0" w:anchor="P268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рассмотрения уведомлений руководителей государственных учреждений, государственных унитарных предприятий Ханты-Мансийского автономного округа - Югры, а также хозяйственных обществ, фондов, автономных некоммерческих организаций, единственным учредителем (участником) которых является Ханты-Мансийский автономный округ - Югра, о возникновении личной заинтересованности при исполнении трудовых обязанностей, которая приводит или может привести к конфликту интересов, и осуществления контроля за исполнением требований законодательства и иных правовых актов в сфере противодействия коррупции государственными учреждениями и государственными унитарными предприятиями, а также хозяйственными обществами, фондами, автономными некоммерческими организациями, единственным учредителем (участником) которых является Ханты-Мансийский автономный округ - Югра (приложение 2).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15" w:tooltip="Постановление Правительства ХМАО - Югры от 03.03.2023 N 75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03.03.2023 N 75-п)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Государственным учреждениям и государственным унитарным предприятиям Ханты-Мансийского автономного округа - Югры, а также хозяйственным обществам, товариществам, фондам, автономным некоммерческим организациям, единственным учредителем (участником) которых является Ханты-Мансийский автономный округ - Югра, руководствоваться настоящим постановлением при организации антикоррупционной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Создать комиссию по рассмотрению уведомлений и заявлений руководителей государственных учреждений, государственных унитарных предприятий Ханты-Мансийского автономного округа - Югры, а также хозяйственных обществ, фондов, автономных некоммерческих организаций, единственным учредителем (участником) которых является Ханты-Мансийский автономный округ - Югра, в сфере противодействия коррупции, утвердить </w:t>
      </w:r>
      <w:hyperlink w:history="0" w:anchor="P406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ней (приложение 3) и ее </w:t>
      </w:r>
      <w:hyperlink w:history="0" w:anchor="P500" w:tooltip="СОСТАВ">
        <w:r>
          <w:rPr>
            <w:sz w:val="24"/>
            <w:color w:val="0000ff"/>
          </w:rPr>
          <w:t xml:space="preserve">состав</w:t>
        </w:r>
      </w:hyperlink>
      <w:r>
        <w:rPr>
          <w:sz w:val="24"/>
        </w:rPr>
        <w:t xml:space="preserve"> (приложение 4).</w:t>
      </w:r>
    </w:p>
    <w:p>
      <w:pPr>
        <w:pStyle w:val="0"/>
        <w:jc w:val="both"/>
      </w:pPr>
      <w:r>
        <w:rPr>
          <w:sz w:val="24"/>
        </w:rPr>
        <w:t xml:space="preserve">(п. 3 введен </w:t>
      </w:r>
      <w:hyperlink w:history="0" r:id="rId16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15.12.2023 N 638-п; в ред. </w:t>
      </w:r>
      <w:hyperlink w:history="0" r:id="rId17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Н.В.КОМАРОВА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</w:t>
      </w:r>
      <w:hyperlink w:history="0" r:id="rId18" w:tooltip="Постановление Правительства ХМАО - Югры от 03.03.2023 N 75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 {КонсультантПлюс}">
        <w:r>
          <w:rPr>
            <w:sz w:val="24"/>
            <w:color w:val="0000ff"/>
          </w:rPr>
          <w:t xml:space="preserve">1</w:t>
        </w:r>
      </w:hyperlink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27 июня 2014 года N 229-п</w:t>
      </w:r>
    </w:p>
    <w:p>
      <w:pPr>
        <w:pStyle w:val="0"/>
      </w:pPr>
      <w:r>
        <w:rPr>
          <w:sz w:val="24"/>
        </w:rPr>
      </w:r>
    </w:p>
    <w:bookmarkStart w:id="42" w:name="P42"/>
    <w:bookmarkEnd w:id="42"/>
    <w:p>
      <w:pPr>
        <w:pStyle w:val="2"/>
        <w:jc w:val="center"/>
      </w:pPr>
      <w:r>
        <w:rPr>
          <w:sz w:val="24"/>
        </w:rPr>
        <w:t xml:space="preserve">ОСНОВНЫЕ НАПРАВЛЕНИЯ</w:t>
      </w:r>
    </w:p>
    <w:p>
      <w:pPr>
        <w:pStyle w:val="2"/>
        <w:jc w:val="center"/>
      </w:pPr>
      <w:r>
        <w:rPr>
          <w:sz w:val="24"/>
        </w:rPr>
        <w:t xml:space="preserve">АНТИКОРРУПЦИОННОЙ ДЕЯТЕЛЬНОСТИ В ГОСУДАРСТВЕННЫХ УЧРЕЖДЕНИЯХ</w:t>
      </w:r>
    </w:p>
    <w:p>
      <w:pPr>
        <w:pStyle w:val="2"/>
        <w:jc w:val="center"/>
      </w:pPr>
      <w:r>
        <w:rPr>
          <w:sz w:val="24"/>
        </w:rPr>
        <w:t xml:space="preserve">И ГОСУДАРСТВЕННЫХ УНИТАРНЫХ ПРЕДПРИЯТИЯХ ХАНТЫ-МАНСИЙСКОГО</w:t>
      </w:r>
    </w:p>
    <w:p>
      <w:pPr>
        <w:pStyle w:val="2"/>
        <w:jc w:val="center"/>
      </w:pPr>
      <w:r>
        <w:rPr>
          <w:sz w:val="24"/>
        </w:rPr>
        <w:t xml:space="preserve">АВТОНОМНОГО ОКРУГА - ЮГРЫ, А ТАКЖЕ ХОЗЯЙСТВЕННЫХ ОБЩЕСТВАХ,</w:t>
      </w:r>
    </w:p>
    <w:p>
      <w:pPr>
        <w:pStyle w:val="2"/>
        <w:jc w:val="center"/>
      </w:pPr>
      <w:r>
        <w:rPr>
          <w:sz w:val="24"/>
        </w:rPr>
        <w:t xml:space="preserve">ТОВАРИЩЕСТВАХ, ФОНДАХ, АВТОНОМНЫХ НЕКОММЕРЧЕСКИХ</w:t>
      </w:r>
    </w:p>
    <w:p>
      <w:pPr>
        <w:pStyle w:val="2"/>
        <w:jc w:val="center"/>
      </w:pPr>
      <w:r>
        <w:rPr>
          <w:sz w:val="24"/>
        </w:rPr>
        <w:t xml:space="preserve">ОРГАНИЗАЦИЯХ, ЕДИНСТВЕННЫМ УЧРЕДИТЕЛЕМ (УЧАСТНИКОМ) КОТОРЫХ</w:t>
      </w:r>
    </w:p>
    <w:p>
      <w:pPr>
        <w:pStyle w:val="2"/>
        <w:jc w:val="center"/>
      </w:pPr>
      <w:r>
        <w:rPr>
          <w:sz w:val="24"/>
        </w:rPr>
        <w:t xml:space="preserve">ЯВЛЯЕТСЯ ХАНТЫ-МАНСИЙСКИЙ АВТОНОМНЫЙ ОКРУГ - ЮГРА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ХМАО - Югры от 04.08.2017 </w:t>
            </w:r>
            <w:hyperlink w:history="0" r:id="rId19" w:tooltip="Постановление Правительства ХМАО - Югры от 04.08.2017 N 302-п &quot;О внесении изменений в приложение к постановлению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 {КонсультантПлюс}">
              <w:r>
                <w:rPr>
                  <w:sz w:val="24"/>
                  <w:color w:val="0000ff"/>
                </w:rPr>
                <w:t xml:space="preserve">N 302-п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15.12.2023 </w:t>
            </w:r>
            <w:hyperlink w:history="0" r:id="rId20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      <w:r>
                <w:rPr>
                  <w:sz w:val="24"/>
                  <w:color w:val="0000ff"/>
                </w:rPr>
                <w:t xml:space="preserve">N 638-п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Основные принципы противодействия коррупции</w:t>
      </w:r>
    </w:p>
    <w:p>
      <w:pPr>
        <w:pStyle w:val="2"/>
        <w:jc w:val="center"/>
      </w:pPr>
      <w:r>
        <w:rPr>
          <w:sz w:val="24"/>
        </w:rPr>
        <w:t xml:space="preserve">в государственных учреждениях и государственных унитарных</w:t>
      </w:r>
    </w:p>
    <w:p>
      <w:pPr>
        <w:pStyle w:val="2"/>
        <w:jc w:val="center"/>
      </w:pPr>
      <w:r>
        <w:rPr>
          <w:sz w:val="24"/>
        </w:rPr>
        <w:t xml:space="preserve">предприятиях Ханты-Мансийского автономного округа - Югры,</w:t>
      </w:r>
    </w:p>
    <w:p>
      <w:pPr>
        <w:pStyle w:val="2"/>
        <w:jc w:val="center"/>
      </w:pPr>
      <w:r>
        <w:rPr>
          <w:sz w:val="24"/>
        </w:rPr>
        <w:t xml:space="preserve">а также в хозяйственных обществах, товариществах, фондах,</w:t>
      </w:r>
    </w:p>
    <w:p>
      <w:pPr>
        <w:pStyle w:val="2"/>
        <w:jc w:val="center"/>
      </w:pPr>
      <w:r>
        <w:rPr>
          <w:sz w:val="24"/>
        </w:rPr>
        <w:t xml:space="preserve">автономных некоммерческих организациях,</w:t>
      </w:r>
    </w:p>
    <w:p>
      <w:pPr>
        <w:pStyle w:val="2"/>
        <w:jc w:val="center"/>
      </w:pPr>
      <w:r>
        <w:rPr>
          <w:sz w:val="24"/>
        </w:rPr>
        <w:t xml:space="preserve">единственным учредителем (участником) которых является</w:t>
      </w:r>
    </w:p>
    <w:p>
      <w:pPr>
        <w:pStyle w:val="2"/>
        <w:jc w:val="center"/>
      </w:pPr>
      <w:r>
        <w:rPr>
          <w:sz w:val="24"/>
        </w:rPr>
        <w:t xml:space="preserve">Ханты-Мансийский автономный округ - Югра</w:t>
      </w:r>
    </w:p>
    <w:p>
      <w:pPr>
        <w:pStyle w:val="2"/>
        <w:jc w:val="center"/>
      </w:pPr>
      <w:r>
        <w:rPr>
          <w:sz w:val="24"/>
        </w:rPr>
        <w:t xml:space="preserve">(далее - организации)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Противодействие коррупции в организациях основывается на следующих принципах: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Соответствия политики организации действующему законодательству и общепринятым нормам.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Личного примера руководства.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Вовлеченности работников.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Соразмерности антикоррупционных процедур риску коррупции.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Эффективности антикоррупционных процедур.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Ответственности и неотвратимости наказания.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Постоянного контроля и регулярного мониторинга.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Организация антикоррупционной деятельности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Исходя из потребностей, задач, специфики деятельности, штатной численности, организационной структуры, материальных ресурсов и других факторов в организации определяется структурное подразделение или должностные лица, ответственные за противодействие коррупции.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Задачи, функции и полномочия структурного подразделения или должностных лиц, ответственных за противодействие коррупции, определяются: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нормативных документах, устанавливающих антикоррупционные процедуры;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трудовых договорах и должностных инструкциях ответственных работников;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положении о подразделении, ответственном за противодействие коррупции.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Указанные структурные подразделения или должностные лица непосредственно подчиняются руководству организации, а также наделяются полномочиями, достаточными для проведения антикоррупционных мероприятий в отношении лиц, занимающих руководящие должности в организации. Штатная численность структурного подразделения или должностных лиц, ответственных за противодействие коррупции, должна быть достаточной для выполнения возложенных на подразделение функций.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Обязанности структурного подразделения или должностных лиц, ответственных за противодействие коррупции, включают в себя: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разработку и представление на утверждение руководителю организации проектов локальных нормативных актов организации, направленных на реализацию мер по предупреждению коррупции (антикоррупционной политики, кодекса этики и служебного поведения работников и т.д.);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проведение контрольных мероприятий, направленных на выявление коррупционных правонарушений, совершенных работниками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организацию проведения оценки коррупционных рисков;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организации или иными лицами;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организацию заполнения и рассмотрения декларации конфликта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организацию обучающих мероприятий по вопросам профилактики и противодействия коррупции и индивидуального консультирования работников;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проведение оценки результатов антикоррупционной работы и подготовки соответствующих отчетных материалов руководству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Структурным подразделением или должностными лицами, ответственными за противодействие коррупции, разрабатывается перечень мероприятий, которые организация будет реализовывать в целях предупреждения и противодействия коррупции. Перечень мероприятий зависит от потребностей и возможностей организации.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Направления антикоррупционной деятельности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1. Установление обязанностей работников и организации</w:t>
      </w:r>
    </w:p>
    <w:p>
      <w:pPr>
        <w:pStyle w:val="2"/>
        <w:jc w:val="center"/>
      </w:pPr>
      <w:r>
        <w:rPr>
          <w:sz w:val="24"/>
        </w:rPr>
        <w:t xml:space="preserve">по предупреждению и противодействию коррупции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предупреждения и противодействия коррупции все работники организации обязаны: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воздерживаться от совершения и (или) участия в совершении коррупционных правонарушений в интересах или от имени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незамедлительно информировать работодателя о случаях склонения к совершению коррупционных правонарушений;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1" w:tooltip="Постановление Правительства ХМАО - Югры от 04.08.2017 N 302-п &quot;О внесении изменений в приложение к постановлению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04.08.2017 N 302-п)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незамедлительно информировать работодателя о ставшей известной ему информации о случаях совершения коррупционных правонарушений другими работниками, контрагентами организации или иными лицами;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остановление Правительства ХМАО - Югры от 04.08.2017 N 302-п &quot;О внесении изменений в приложение к постановлению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04.08.2017 N 302-п)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сообщить непосредственному начальнику (либо должностному лицу, ответственному за противодействие коррупции, либо структурному подразделению) о возможности возникновения либо возникшем конфликте интересов.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отдельных категорий лиц, работающих в организации (руководители, должностные лица, ответственные за противодействие коррупции, работники, чья деятельность связана с коррупционными рисками, лица, осуществляющие внутренний контроль и аудит), устанавливаются специальные обязанности.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целях обеспечения исполнения работниками возложенных на них обязанностей по предупреждению и противодействию коррупции процедуры их соблюдения регламентируются.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Как общие, так и специальные обязанности включаются в трудовой договор работника.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2. Оценка коррупционных рисков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Целью оценки коррупционных рисков является определение тех процессов и операций в деятельности организации, при реализации которых наиболее высока вероятность совершения работниками организации коррупционных правонарушений как в целях получения личной выгоды, так и в целях получения выгоды организацией.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Оценка коррупционных рисков проводится по следующему алгоритму: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деятельность организации представляется в виде отдельных процессов, в каждом из которых выделяются составные элементы (подпроцессы);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для каждого процесса определяются элементы (подпроцессы), при реализации которых наиболее вероятно возникновение коррупционных правонарушений (критические точки);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для каждого подпроцесса, реализация которого связана с коррупционным риском, составляется описание возможных коррупционных правонарушений, включающее: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характеристику выгоды или преимущества, которое может быть получено организацией или ее отдельными работниками при совершении коррупционного правонарушения;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должности в организации, которые являются ключевыми для совершения коррупционного правонарушения (участие каких должностных лиц организации необходимо, чтобы совершение коррупционного правонарушения стало возможным);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вероятные формы осуществления коррупционных платежей;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на основании проведенного анализа составляется карта коррупционных рисков организации - сводное описание критических точек и возможных коррупционных правонарушений;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формируется перечень должностей, связанных с высоким коррупционным риском;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для каждой критической точки разрабатывается комплекс мер по устранению или минимизации коррупционных рисков. В зависимости от специфики конкретной организации и процесса эти меры включают в себя: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детальную регламентацию способа и сроков совершения действий работником в критической точке;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реинжиниринг функций, в том числе их перераспределение между структурными подразделениями внутри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введение или расширение процессуальных форм внешнего взаимодействия работников организации (с представителями контрагентов организации, органов государственной власти), например, использование информационных технологий в качестве приоритетного направления для осуществления такого взаимодействия;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установление дополнительных форм отчетности работников о результатах принятых решений;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введение ограничений, затрудняющих осуществление коррупционных платежей и т.д.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3. Выявление и урегулирование конфликта интересов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основу работы по управлению конфликтом интересов в организации положены следующие принципы: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обязательность раскрытия сведений о реальном или потенциальном конфликте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индивидуальное рассмотрение и оценка репутационных рисков для организации при выявлении каждого конфликта интересов и его урегулирование;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конфиденциальность процесса раскрытия сведений о конфликте интересов и процесса его урегулирования;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баланса интересов организации и работника при урегулировании конфликта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организацией.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Понятие "конфликт интересов" применительно к организациям закреплено в </w:t>
      </w:r>
      <w:hyperlink w:history="0" r:id="rId23" w:tooltip="Федеральный закон от 25.12.2008 N 273-ФЗ (ред. от 25.04.2026) &quot;О противодействии коррупции&quot; {КонсультантПлюс}">
        <w:r>
          <w:rPr>
            <w:sz w:val="24"/>
            <w:color w:val="0000ff"/>
          </w:rPr>
          <w:t xml:space="preserve">статье 10</w:t>
        </w:r>
      </w:hyperlink>
      <w:r>
        <w:rPr>
          <w:sz w:val="24"/>
        </w:rPr>
        <w:t xml:space="preserve"> Федерального закона от 25 декабря 2008 года N 273-ФЗ "О противодействии коррупции". В зависимости от организационно-правовой формы, а также в отдельных сферах деятельности законодательством Российской Федерации установлены специальные запреты и ограничения.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целью урегулирования и предотвращения конфликта интересов в деятельности работников в организации разрабатывается и утверждается соответствующее положение либо соответствующий детализированный раздел включается в действующий в организации кодекс этики и служебного поведения работников организации (далее - кодекс этики).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Положение о конфликте интересов - это локальный нормативный акт организации, устанавливающий порядок выявления и урегулирования конфликта интересов, возникающего у работников организации в ходе выполнения ими трудовых обязанностей. В положение о конфликте интересов включаются следующие аспекты: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цели и задачи положения о конфликте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используемые в положении понятия и определения;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круг лиц, на которых оно распространяет свое 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основные принципы управления конфликтом интересов в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выявления конфликта интересов работником организации и порядок его урегулирования, в том числе возможные способы его разрешения (заполнение декларации конфликта интересов по форме, разработанной и утвержденной организацией в Положении о конфликте интересов);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обязанности работников в связи с раскрытием и урегулированием конфликта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лиц, ответственных за прием сведений о конфликте интересов, и рассмотрение этих сведений;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ответственность работников за несоблюдение положения о конфликте интересов.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принятии решений по деловым вопросам и выполнении своих трудовых обязанностей работники организации обязаны: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руководствоваться интересами организации без учета своих личных интересов, интересов своих родственников и друзей;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избегать ситуаций и обстоятельств, которые могут привести к конфликту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раскрывать возникший (реальный) или потенциальный конфликт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содействовать урегулированию конфликта интересов.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Процедура раскрытия конфликта интересов утверждается локальным нормативным актом организации и доводится до сведения всех работников организации. Данным актом определяется должностное лицо, ответственное за прием сведений о конфликте интересов (непосредственный руководитель, сотрудник кадровой службы, лицо, ответственное за противодействие коррупции).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Раскрытие осуществляется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возможности возникновения конфликта интересов (декларация конфликта интересов) представляется: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приеме на работу;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назначении на новую должность;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ходе проведения ежегодных аттестаций на соблюдение этических норм ведения бизнеса, принятых в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мере возникновения ситуации конфликта интересов.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Допустимо первоначальное раскрытие конфликта интересов в устной форме, с последующей фиксацией в письменном виде.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Круг лиц, на которых распространяется требование заполнения декларации конфликта интересов, определяется собственником или руководителем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проверяется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Рассмотрение представленных сведений и результатов проверки осуществляется коллегиально и конфиденциально. По результатам рассмотрения принимается решение о способе разрешения конфликта интересов, в том числе в виде: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ограничения доступа работника к конкретной информации, которая может затрагивать личные интересы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добровольного отказа работника организации или его отстранения (постоянного или временного) от участия в обсуждении и процессе принятия решений по вопросам, которые находятся или могут находиться под влиянием конфликта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пересмотра и изменения функциональных обязанностей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временного отстранения работника от должности, если его личные интересы входят в противоречие с функциональными обязанностями;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перевода работника на должность, предусматривающую выполнение функциональных обязанностей, не связанных с конфликтом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передачи работником принадлежащего ему имущества, являющегося причиной конфликта интересов, в доверительное управление;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отказа работника от своего личного интереса, порождающего конфликт с интересами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увольнения работника по собственной инициативе;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увольнения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иные способы разрешения конфликта интересов.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4. Разработка и внедрение в практику стандартов и процедур,</w:t>
      </w:r>
    </w:p>
    <w:p>
      <w:pPr>
        <w:pStyle w:val="2"/>
        <w:jc w:val="center"/>
      </w:pPr>
      <w:r>
        <w:rPr>
          <w:sz w:val="24"/>
        </w:rPr>
        <w:t xml:space="preserve">направленных на обеспечение добросовестной работы</w:t>
      </w:r>
    </w:p>
    <w:p>
      <w:pPr>
        <w:pStyle w:val="2"/>
        <w:jc w:val="center"/>
      </w:pPr>
      <w:r>
        <w:rPr>
          <w:sz w:val="24"/>
        </w:rPr>
        <w:t xml:space="preserve">организации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внедрения антикоррупционных стандартов поведения работников в корпоративную культуру в организации разрабатывается кодекс этики и служебного поведения работников организации. В него включаются положения, устанавливающие правила и стандарты поведения работников, затрагивающие общую этику деловых отношений и направленные на формирование этичного, добросовестного поведения работников, а также правила и процедуру внедрения в практику деятельности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Кодекс этики формируется исходя из потребностей, задач и специфики деятельности организации, закрепляет общие ценности, принципы и правила поведения, а также специальные, направленные на регулирование поведения в отдельных сферах.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5. Консультирование и обучение работников организации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организации обучения работников по вопросам профилактики и противодействия коррупции определяются категория обучаемых, вид обучения в зависимости от времени его проведения.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Категории обучаемых: должностные лица, ответственные за противодействие коррупции, руководители различных уровней, иные работники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Виды обучения в зависимости от времени его проведения: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обучение по вопросам профилактики и противодействия коррупции непосредственно после приема на работу;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обучение при назначении работника на иную более высокую должность, предполагающую исполнение обязанностей, связанных с предупреждением и противодействием коррупции;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периодическое обучение работников организации с целью поддержания их знаний и навыков в сфере противодействия коррупции на должном уровне;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дополнительное обучение в случае выявления пробелов в реализации антикоррупционной политики, одной из причин которых является недостаточность знаний и навыков в сфере противодействия коррупции.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Консультирование по вопросам противодействия коррупции осуществляется индивидуально и конфиденциально структурным подразделением либо должностными лицами, ответственными за противодействие коррупции.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6. Внутренний контроль и аудит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Система внутреннего контроля и аудита, учитывающая требования антикоррупционной политики, реализуемой организацией, включает в себя: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проверку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контроль документирования операций хозяйственной деятельности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проверку экономической обоснованности осуществляемых операций в сферах коррупционного риска.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Проверка реализации организационных процедур и правил деятельности, значимых с точки зрения работы по профилактике и предупреждению коррупции, включает в себя проверку специальных антикоррупционных правил и процедур, а также проверку иных правил и процедур, имеющих опосредованное значение.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Контроль документирования операций хозяйственной деятельности связан с обязанностью ведения финансовой (бухгалтерской) отчетности организации и направлен на предупреждение и выявление соответствующих нарушений: составления неофициальной отчетности, использования поддельных документов, записи несуществующих расходов, отсутствия первичных учетных документов, исправлений в документах и отчетности, уничтожения документов и отчетности ранее установленного срока.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Проверка экономической обоснованности осуществляемых операций в сферах коррупционного риска проводится в отношении обмена деловыми подарками, представительских расходов, благотворительных пожертвований, вознаграждений внешним консультантам и других сфер. В ходе проверки устанавливаются обстоятельства - индикаторы неправомерных действий: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оплата услуг, характер которых не определен либо вызывает сомнения;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дорогостоящих подарков, оплата транспортных, развлекательных услуг, выдача на льготных условиях займов, предоставление иных ценностей или благ внешним консультантам, государственным или муниципальным служащим, работникам аффилированных лиц и контрагентов;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выплата посреднику или внешнему консультанту вознаграждения, размер которого превышает обычную плату для организации или плату для данного вида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закупки или продажи по ценам, значительно отличающимся от рыночных;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сомнительные платежи наличными.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проводимых антикоррупционных мероприятий проводится мониторинг соблюдения законодательства, регулирующего противодействие легализации денежных средств, полученных незаконным способом, в том числе в части: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приобретения, владения или использования имущества, если известно, что оно представляет собой доход от преступлений;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сокрытия или утаивания подлинного характера, источника, места нахождения, способа распоряжения, перемещения прав на имущество или его принадлежности, если известно, что такое имущество представляет собой доходы от преступлений.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Федеральным </w:t>
      </w:r>
      <w:hyperlink w:history="0" r:id="rId24" w:tooltip="Федеральный закон от 07.08.2001 N 115-ФЗ (ред. от 04.08.2026) &quot;О противодействии легализации (отмыванию) доходов, полученных преступным путем, и финансированию терроризма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7 августа 2001 года N 115-ФЗ "О противодействии легализации (отмыванию) доходов, полученных преступным путем, и финансированию терроризма" установлен перечень организаций, обязанных участвовать в исполнении требований указанного Федерального </w:t>
      </w:r>
      <w:hyperlink w:history="0" r:id="rId25" w:tooltip="Федеральный закон от 07.08.2001 N 115-ФЗ (ред. от 04.08.2026) &quot;О противодействии легализации (отмыванию) доходов, полученных преступным путем, и финансированию терроризма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. Организации обязаны обеспечивать надлежащую идентификацию личности клиентов, собственников, бенефициаров, предоставлять в уполномоченные органы сообщения о подозрительных сделках, предпринимать другие обязательные действия, направленные на противодействие коррупции.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7. Принятие мер по предупреждению коррупции</w:t>
      </w:r>
    </w:p>
    <w:p>
      <w:pPr>
        <w:pStyle w:val="2"/>
        <w:jc w:val="center"/>
      </w:pPr>
      <w:r>
        <w:rPr>
          <w:sz w:val="24"/>
        </w:rPr>
        <w:t xml:space="preserve">при взаимодействии с организациями-контрагентами</w:t>
      </w:r>
    </w:p>
    <w:p>
      <w:pPr>
        <w:pStyle w:val="2"/>
        <w:jc w:val="center"/>
      </w:pPr>
      <w:r>
        <w:rPr>
          <w:sz w:val="24"/>
        </w:rPr>
        <w:t xml:space="preserve">и в зависимых организациях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снижения риска вовлечения организации в коррупционную деятельность и иные недобросовестные практики в ходе отношений с контрагентами в организации внедряются специальные процедуры проверки контрагентов. Проверка представляет собой сбор и анализ находящихся в открытом доступе сведений о потенциальных организациях-контрагентах: их репутации в деловых кругах, длительности деятельности на рынке, участия в коррупционных скандалах. Особое внимание оценке коррупционных рисков при взаимодействии с контрагентами уделяется при заключении сделок слияний и поглощений.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взаимодействии с организациями-контрагентами реализуются мероприятия, направленные на распространение и пропаганду программ, политики, стандартов поведения, процедур и правил, направленных на профилактику и противодействие коррупции, которые применяются в организации. Положения о соблюдении антикоррупционных стандартов включаются в договоры, заключаемые с организациями-контрагентами.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Значительный эффект имеет информирование общественности о степени внедрения и успехах в реализации антикоррупционных мер, в том числе посредством размещения соответствующих сведений на официальном сайте организации.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8. Взаимодействие с государственными органами,</w:t>
      </w:r>
    </w:p>
    <w:p>
      <w:pPr>
        <w:pStyle w:val="2"/>
        <w:jc w:val="center"/>
      </w:pPr>
      <w:r>
        <w:rPr>
          <w:sz w:val="24"/>
        </w:rPr>
        <w:t xml:space="preserve">осуществляющими контрольно-надзорные функции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Взаимодействие с представителями государственных органов, реализующих контрольно-надзорные функции в отношении организации, связано с высокими коррупционными рисками.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государственных служащих, осуществляющих контрольно-надзорные мероприятия (далее - государственные служащие), распространяется ряд специальных антикоррупционных обязанностей, запретов и ограничений. Отдельные практики взаимодействия, приемлемые для делового сообщества, запрещены государственным служащим.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Работники организации обязаны воздерживаться от предложения и попыток передачи государственным служащим подарков, включая подарки, стоимость которых составляет менее трех тысяч рублей.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Работники организации обязаны воздерживаться от любых предложений, принятие которых может поставить государственного служащего в ситуацию конфликта интересов,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предложений о приеме на работу в организацию (а также в аффилированные организации) государственного служащего или членов его семьи, включая предложения о приеме на работу после увольнения с государственной службы;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предложений о приобретении государственным служащим или членами его семьи акций или иных ценных бумаг организации (или аффилированных организаций);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предложений о передаче в пользование государственному служащему или членам его семьи любой собственности, принадлежащей организации (или аффилированной организации);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предложений о заключении организацией контракта на выполнение тех или иных работ с организациями, в которых работают члены семьи государственного служащего.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нарушении государственными служащими требований к их служебному поведению, при возникновении ситуаций испрашивания или вымогательства взятки с их стороны работник организации обязан незамедлительно обратиться в государственный орган, осуществляющий контрольно-надзорные функции, и правоохранительные органы.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нарушении государственными служащими порядка проведения контрольно-надзорных мероприятий их действия обжалуются согласно федеральным законам и подзаконным нормативным правовым актам Российской Федерации.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9. Сотрудничество с правоохранительными органами</w:t>
      </w:r>
    </w:p>
    <w:p>
      <w:pPr>
        <w:pStyle w:val="2"/>
        <w:jc w:val="center"/>
      </w:pPr>
      <w:r>
        <w:rPr>
          <w:sz w:val="24"/>
        </w:rPr>
        <w:t xml:space="preserve">в сфере противодействия коррупции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Организация принимает на себя обязательство сообщать в соответствующие правоохранительные органы о случаях совершения коррупционных правонарушений, о которых организации (работникам организации) стало известно. Необходимость сообщения в соответствующие правоохранительные органы о случаях совершения коррупционных правонарушений, о которых стало известно организации, закрепляется за должностным лицом, ответственным за противодействие коррупции.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принимает на себя обязательство воздерживаться от каких-либо санкций в отношении своих работников,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Сотрудничество с правоохранительными органами осуществляется также в следующих формах: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содействия уполномоченным представителям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Руководство и работники организации оказывают поддержку правоохранительным органам в выявлении и расследовании фактов коррупции, предпринимают необходимые меры по сохранению и передаче в правоохранительные органы документов и информации, содержащей данные о коррупционных правонарушениях.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10. Участие в коллективных инициативах</w:t>
      </w:r>
    </w:p>
    <w:p>
      <w:pPr>
        <w:pStyle w:val="2"/>
        <w:jc w:val="center"/>
      </w:pPr>
      <w:r>
        <w:rPr>
          <w:sz w:val="24"/>
        </w:rPr>
        <w:t xml:space="preserve">по противодействию коррупции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Организации принимают участие в коллективных антикоррупционных инициативах, в том числе в форме: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присоединения к Антикоррупционной хартии российского бизнеса, Общественному антикоррупционному договору;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6" w:tooltip="Постановление Правительства ХМАО - Югры от 04.08.2017 N 302-п &quot;О внесении изменений в приложение к постановлению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04.08.2017 N 302-п)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использования в совместных договорах стандартных антикоррупционных положений;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публичного отказа от совместной деятельности с лицами (организациями), замешанными в коррупционных преступлениях;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организации и проведения совместного обучения по вопросам профилактики и противодействия коррупции.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вопросам профилактики и противодействия коррупции организации взаимодействуют с общественными объединениями, в том числе региональными отделениями Торгово-промышленной палаты Российской Федерации, Общероссийской общественной организации "Деловая Россия", Общественной палатой Ханты-Мансийского автономного округа - Югры, общественными советами, созданными при исполнительных органах Ханты-Мансийского автономного округа - Югры, органах местного самоуправления муниципальных образований Ханты-Мансийского автономного округа - Югры.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7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11. Анализ эффективности мер по противодействию коррупции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Ежегодно структурное подразделение или должностное лицо, ответственное за противодействие коррупции, проводит оценку результатов антикоррупционных мероприятий на основании принципа соразмерности антикоррупционных процедур риску коррупции с учетом Методических </w:t>
      </w:r>
      <w:hyperlink w:history="0" r:id="rId28" w:tooltip="&quot;Методические рекомендации по разработке и принятию организациями мер по предупреждению и противодействию коррупции&quot; {КонсультантПлюс}">
        <w:r>
          <w:rPr>
            <w:sz w:val="24"/>
            <w:color w:val="0000ff"/>
          </w:rPr>
          <w:t xml:space="preserve">рекомендаций</w:t>
        </w:r>
      </w:hyperlink>
      <w:r>
        <w:rPr>
          <w:sz w:val="24"/>
        </w:rPr>
        <w:t xml:space="preserve"> по разработке и принятию организациями мер по предупреждению и противодействию коррупции, разработанных Министерством труда и социальной защиты Российской Федерации, и осуществляет подготовку предложений руководителю организации по повышению эффективности антикоррупционной работы.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27 июня 2014 года N 229-п</w:t>
      </w:r>
    </w:p>
    <w:p>
      <w:pPr>
        <w:pStyle w:val="0"/>
        <w:jc w:val="center"/>
      </w:pPr>
      <w:r>
        <w:rPr>
          <w:sz w:val="24"/>
        </w:rPr>
      </w:r>
    </w:p>
    <w:bookmarkStart w:id="268" w:name="P268"/>
    <w:bookmarkEnd w:id="268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РАССМОТРЕНИЯ УВЕДОМЛЕНИЙ РУКОВОДИТЕЛЕЙ ГОСУДАРСТВЕННЫХ</w:t>
      </w:r>
    </w:p>
    <w:p>
      <w:pPr>
        <w:pStyle w:val="2"/>
        <w:jc w:val="center"/>
      </w:pPr>
      <w:r>
        <w:rPr>
          <w:sz w:val="24"/>
        </w:rPr>
        <w:t xml:space="preserve">УЧРЕЖДЕНИЙ, ГОСУДАРСТВЕННЫХ УНИТАРНЫХ ПРЕДПРИЯТИЙ</w:t>
      </w:r>
    </w:p>
    <w:p>
      <w:pPr>
        <w:pStyle w:val="2"/>
        <w:jc w:val="center"/>
      </w:pPr>
      <w:r>
        <w:rPr>
          <w:sz w:val="24"/>
        </w:rPr>
        <w:t xml:space="preserve">ХАНТЫ-МАНСИЙСКОГО АВТОНОМНОГО ОКРУГА - ЮГРЫ, А ТАКЖЕ</w:t>
      </w:r>
    </w:p>
    <w:p>
      <w:pPr>
        <w:pStyle w:val="2"/>
        <w:jc w:val="center"/>
      </w:pPr>
      <w:r>
        <w:rPr>
          <w:sz w:val="24"/>
        </w:rPr>
        <w:t xml:space="preserve">ХОЗЯЙСТВЕННЫХ ОБЩЕСТВ, ФОНДОВ, АВТОНОМНЫХ НЕКОММЕРЧЕСКИХ</w:t>
      </w:r>
    </w:p>
    <w:p>
      <w:pPr>
        <w:pStyle w:val="2"/>
        <w:jc w:val="center"/>
      </w:pPr>
      <w:r>
        <w:rPr>
          <w:sz w:val="24"/>
        </w:rPr>
        <w:t xml:space="preserve">ОРГАНИЗАЦИЙ, ЕДИНСТВЕННЫМ УЧРЕДИТЕЛЕМ (УЧАСТНИКОМ) КОТОРЫХ</w:t>
      </w:r>
    </w:p>
    <w:p>
      <w:pPr>
        <w:pStyle w:val="2"/>
        <w:jc w:val="center"/>
      </w:pPr>
      <w:r>
        <w:rPr>
          <w:sz w:val="24"/>
        </w:rPr>
        <w:t xml:space="preserve">ЯВЛЯЕТСЯ ХАНТЫ-МАНСИЙСКИЙ АВТОНОМНЫЙ ОКРУГ - ЮГРА,</w:t>
      </w:r>
    </w:p>
    <w:p>
      <w:pPr>
        <w:pStyle w:val="2"/>
        <w:jc w:val="center"/>
      </w:pPr>
      <w:r>
        <w:rPr>
          <w:sz w:val="24"/>
        </w:rPr>
        <w:t xml:space="preserve">О ВОЗНИКНОВЕНИИ ЛИЧНОЙ ЗАИНТЕРЕСОВАННОСТИ ПРИ ИСПОЛНЕНИИ</w:t>
      </w:r>
    </w:p>
    <w:p>
      <w:pPr>
        <w:pStyle w:val="2"/>
        <w:jc w:val="center"/>
      </w:pPr>
      <w:r>
        <w:rPr>
          <w:sz w:val="24"/>
        </w:rPr>
        <w:t xml:space="preserve">ТРУДОВЫХ ОБЯЗАННОСТЕЙ, КОТОРАЯ ПРИВОДИТ ИЛИ МОЖЕТ ПРИВЕСТИ</w:t>
      </w:r>
    </w:p>
    <w:p>
      <w:pPr>
        <w:pStyle w:val="2"/>
        <w:jc w:val="center"/>
      </w:pPr>
      <w:r>
        <w:rPr>
          <w:sz w:val="24"/>
        </w:rPr>
        <w:t xml:space="preserve">К КОНФЛИКТУ ИНТЕРЕСОВ, И ОСУЩЕСТВЛЕНИЯ КОНТРОЛЯ</w:t>
      </w:r>
    </w:p>
    <w:p>
      <w:pPr>
        <w:pStyle w:val="2"/>
        <w:jc w:val="center"/>
      </w:pPr>
      <w:r>
        <w:rPr>
          <w:sz w:val="24"/>
        </w:rPr>
        <w:t xml:space="preserve">ЗА ИСПОЛНЕНИЕМ ТРЕБОВАНИЙ ЗАКОНОДАТЕЛЬСТВА И ИНЫХ ПРАВОВЫХ</w:t>
      </w:r>
    </w:p>
    <w:p>
      <w:pPr>
        <w:pStyle w:val="2"/>
        <w:jc w:val="center"/>
      </w:pPr>
      <w:r>
        <w:rPr>
          <w:sz w:val="24"/>
        </w:rPr>
        <w:t xml:space="preserve">АКТОВ В СФЕРЕ ПРОТИВОДЕЙСТВИЯ КОРРУПЦИИ ГОСУДАРСТВЕННЫМИ</w:t>
      </w:r>
    </w:p>
    <w:p>
      <w:pPr>
        <w:pStyle w:val="2"/>
        <w:jc w:val="center"/>
      </w:pPr>
      <w:r>
        <w:rPr>
          <w:sz w:val="24"/>
        </w:rPr>
        <w:t xml:space="preserve">УЧРЕЖДЕНИЯМИ И ГОСУДАРСТВЕННЫМИ УНИТАРНЫМИ ПРЕДПРИЯТИЯМИ,</w:t>
      </w:r>
    </w:p>
    <w:p>
      <w:pPr>
        <w:pStyle w:val="2"/>
        <w:jc w:val="center"/>
      </w:pPr>
      <w:r>
        <w:rPr>
          <w:sz w:val="24"/>
        </w:rPr>
        <w:t xml:space="preserve">А ТАКЖЕ ХОЗЯЙСТВЕННЫМИ ОБЩЕСТВАМИ, ФОНДАМИ, АВТОНОМНЫМИ</w:t>
      </w:r>
    </w:p>
    <w:p>
      <w:pPr>
        <w:pStyle w:val="2"/>
        <w:jc w:val="center"/>
      </w:pPr>
      <w:r>
        <w:rPr>
          <w:sz w:val="24"/>
        </w:rPr>
        <w:t xml:space="preserve">НЕКОММЕРЧЕСКИМИ ОРГАНИЗАЦИЯМИ, ЕДИНСТВЕННЫМ УЧРЕДИТЕЛЕМ</w:t>
      </w:r>
    </w:p>
    <w:p>
      <w:pPr>
        <w:pStyle w:val="2"/>
        <w:jc w:val="center"/>
      </w:pPr>
      <w:r>
        <w:rPr>
          <w:sz w:val="24"/>
        </w:rPr>
        <w:t xml:space="preserve">(УЧАСТНИКОМ) КОТОРЫХ ЯВЛЯЕТСЯ ХАНТЫ-МАНСИЙСКИЙ АВТОНОМНЫЙ</w:t>
      </w:r>
    </w:p>
    <w:p>
      <w:pPr>
        <w:pStyle w:val="2"/>
        <w:jc w:val="center"/>
      </w:pPr>
      <w:r>
        <w:rPr>
          <w:sz w:val="24"/>
        </w:rPr>
        <w:t xml:space="preserve">ОКРУГ - ЮГРА (ДАЛЕЕ - ПОРЯДОК)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 </w:t>
            </w:r>
            <w:hyperlink w:history="0" r:id="rId29" w:tooltip="Постановление Правительства ХМАО - Югры от 03.03.2023 N 75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Правительства ХМАО - Югры от 03.03.2023 N 75-п;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 ред. постановлений Правительства ХМАО - Югры от 15.12.2023 </w:t>
            </w:r>
            <w:hyperlink w:history="0" r:id="rId30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      <w:r>
                <w:rPr>
                  <w:sz w:val="24"/>
                  <w:color w:val="0000ff"/>
                </w:rPr>
                <w:t xml:space="preserve">N 638-п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15.04.2026 </w:t>
            </w:r>
            <w:hyperlink w:history="0" r:id="rId31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N 121-п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Порядок определяет процедуру: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рассмотрения уведомлений руководителей государственных учреждений, государственных унитарных предприятий Ханты-Мансийского автономного округа - Югры (далее - автономный округ), а также хозяйственных обществ, фондов, автономных некоммерческих организаций, единственным учредителем (участником) которых является автономный округ, о возникновении личной заинтересованности при исполнении трудовых обязанностей, которая приводит или может привести к конфликту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осуществления контроля за исполнением требований законодательства и иных правовых актов в сфере противодействия коррупции государственными учреждениями и государственными унитарными предприятиями, а также хозяйственными обществами, фондами, автономными некоммерческими организациями, единственным учредителем (участником) которых является автономный округ.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В Порядке используются следующие понятия: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уполномоченный орган - Управление профилактики коррупционных и иных правонарушений Департамента государственной гражданской службы, кадровой политики и профилактики коррупции автономного округа в соответствии с </w:t>
      </w:r>
      <w:hyperlink w:history="0" r:id="rId32" w:tooltip="Постановление Губернатора ХМАО - Югры от 27.04.2023 N 57 (ред. от 24.06.2026) &quot;О Департаменте государственной гражданской службы, кадровой политики и профилактики коррупции Ханты-Мансийского автономного округа - Югры&quot; (вместе с &quot;Положением о Департаменте государственной гражданской службы, кадровой политики и профилактики коррупции Ханты-Мансийского автономного округа - Югры&quot;, &quot;Положением об управлении профилактики коррупционных и иных правонарушений Департамента государственной гражданской службы, кадровой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нем, утвержденным постановлением Губернатора автономного округа от 27 апреля 2023 года N 57;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организации - автономные, бюджетные, казенные учреждения автономного округа, государственные унитарные предприятия автономного округа, а также хозяйственные общества, фонды, автономные некоммерческие организации, единственным учредителем (участником) которых является автономный округ;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исполнительный орган - исполнительный орган автономного округа, в ведении или отраслевой принадлежности которого в соответствии с правовыми актами Правительства автономного округа находится организация;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комиссия - постоянно действующий коллегиальный орган, положение и состав которой утверждает Правительство автономного округа в целях рассмотрения уведомлений руководителей организаций;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4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личная заинтересованность, конфликт интересов - в значении, установленном </w:t>
      </w:r>
      <w:hyperlink w:history="0" r:id="rId35" w:tooltip="Федеральный закон от 25.12.2008 N 273-ФЗ (ред. от 25.04.2026) &quot;О противодействии коррупции&quot; {КонсультантПлюс}">
        <w:r>
          <w:rPr>
            <w:sz w:val="24"/>
            <w:color w:val="0000ff"/>
          </w:rPr>
          <w:t xml:space="preserve">статьей 10</w:t>
        </w:r>
      </w:hyperlink>
      <w:r>
        <w:rPr>
          <w:sz w:val="24"/>
        </w:rPr>
        <w:t xml:space="preserve"> Федерального закона от 25 декабря 2008 года N 273-ФЗ "О противодействии коррупции" (далее - Федеральный закон N 273-ФЗ);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работодатель - лицо, заключившее трудовой договор с руководителем организации;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6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организации - в значении, установленном </w:t>
      </w:r>
      <w:hyperlink w:history="0" r:id="rId37" w:tooltip="&quot;Трудовой кодекс Российской Федерации&quot; от 30.12.2001 N 197-ФЗ (ред. от 25.05.2026) {КонсультантПлюс}">
        <w:r>
          <w:rPr>
            <w:sz w:val="24"/>
            <w:color w:val="0000ff"/>
          </w:rPr>
          <w:t xml:space="preserve">статьей 273</w:t>
        </w:r>
      </w:hyperlink>
      <w:r>
        <w:rPr>
          <w:sz w:val="24"/>
        </w:rPr>
        <w:t xml:space="preserve"> Трудового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- уведомление руководителя организации о возникновении личной заинтересованности при исполнении трудовых обязанностей, которая приводит или может привести к конфликту интересов, поданное в уполномоченный орган.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8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II. РАССМОТРЕНИЕ УВЕДОМЛЕНИЙ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В соответствии с законодательством Российской Федерации о противодействии коррупции, в том числе </w:t>
      </w:r>
      <w:hyperlink w:history="0" r:id="rId39" w:tooltip="Федеральный закон от 25.12.2008 N 273-ФЗ (ред. от 25.04.2026) &quot;О противодействии коррупции&quot; {КонсультантПлюс}">
        <w:r>
          <w:rPr>
            <w:sz w:val="24"/>
            <w:color w:val="0000ff"/>
          </w:rPr>
          <w:t xml:space="preserve">пунктом 5 части 2 статьи 13.3</w:t>
        </w:r>
      </w:hyperlink>
      <w:r>
        <w:rPr>
          <w:sz w:val="24"/>
        </w:rPr>
        <w:t xml:space="preserve"> Федерального закона N 273-ФЗ, руководители организаций уведомляют уполномоченный орган о возникновении личной заинтересованности в течение 1 рабочего дня со дня ее выявления, а также принимают меры по предотвращению и (или) урегулированию конфликта интересов.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ХМАО - Югры от 15.12.2023 </w:t>
      </w:r>
      <w:hyperlink w:history="0" r:id="rId40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N 638-п</w:t>
        </w:r>
      </w:hyperlink>
      <w:r>
        <w:rPr>
          <w:sz w:val="24"/>
        </w:rPr>
        <w:t xml:space="preserve">, от 15.04.2026 </w:t>
      </w:r>
      <w:hyperlink w:history="0" r:id="rId41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N 121-п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42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ХМАО - Югры от 15.12.2023 N 638-п.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Уведомление, подготовленное по форме, утвержденной Департаментом государственной гражданской службы, кадровой политики и профилактики коррупции автономного округа (далее - Департамент), руководитель организации направляет в уполномоченный орган одним из следующих способов: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3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лично;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4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почтой;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5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посредством системы электронного документооборота автономного округа (далее - СЭД) с использованием электронной формы заявления, размещенной в подсистеме "Личный кабинет работника" государственной информационной системы управления кадрами автономного округа.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6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уведомлению в обязательном порядке прилагаются копия устава организации, все имеющиеся материалы и документы, подтверждающие обстоятельства, доводы и факты, изложенные в уведомлении, принятые меры по предотвращению и (или) урегулированию конфликта интересов.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15 апреля 2026 года. - </w:t>
      </w:r>
      <w:hyperlink w:history="0" r:id="rId47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ХМАО - Югры от 15.04.2026 N 121-п.</w:t>
      </w:r>
    </w:p>
    <w:p>
      <w:pPr>
        <w:pStyle w:val="0"/>
        <w:jc w:val="both"/>
      </w:pPr>
      <w:r>
        <w:rPr>
          <w:sz w:val="24"/>
        </w:rPr>
        <w:t xml:space="preserve">(п. 2.2 в ред. </w:t>
      </w:r>
      <w:hyperlink w:history="0" r:id="rId48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2.2.1. В день поступления уведомления Департамент регистрирует его в СЭД.</w:t>
      </w:r>
    </w:p>
    <w:p>
      <w:pPr>
        <w:pStyle w:val="0"/>
        <w:jc w:val="both"/>
      </w:pPr>
      <w:r>
        <w:rPr>
          <w:sz w:val="24"/>
        </w:rPr>
        <w:t xml:space="preserve">(п. 2.2.1 введен </w:t>
      </w:r>
      <w:hyperlink w:history="0" r:id="rId49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Уполномоченный орган: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2.3.1. В день поступления уведомления в письменном виде сообщает руководителю организации о его регистрации.</w:t>
      </w:r>
    </w:p>
    <w:p>
      <w:pPr>
        <w:pStyle w:val="0"/>
        <w:jc w:val="both"/>
      </w:pPr>
      <w:r>
        <w:rPr>
          <w:sz w:val="24"/>
        </w:rPr>
        <w:t xml:space="preserve">(пп. 2.3.1 в ред. </w:t>
      </w:r>
      <w:hyperlink w:history="0" r:id="rId50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2.3.2. В течение 3 рабочих дней с даты регистрации уведомления информирует в письменном виде исполнительный орган о необходимости определения должностного лица исполнительного органа для участия в рассмотрении уведомления в составе комиссии в течение 10 рабочих дней с даты получения исполнительным органом такого письма.</w:t>
      </w:r>
    </w:p>
    <w:bookmarkStart w:id="331" w:name="P331"/>
    <w:bookmarkEnd w:id="3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2.3.3. Проводит собеседование с руководителем организации, направившим уведомление, истребует и получает от него письменные пояснения, запрашивает дополнительную информацию и материалы у индивидуальных предпринимателей и юридических лиц любых организационных правовых форм и форм собственности в том числе с использованием государственной информационной системы в области противодействия коррупции "Посейдон" (далее - запросы).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2.3.4. В течение 45 рабочих дней с даты регистрации уведомления готовит и направляет для рассмотрения в комиссию мотивированное заключение по результатам проведенной в соответствии с </w:t>
      </w:r>
      <w:hyperlink w:history="0" w:anchor="P331" w:tooltip="2.3.3. Проводит собеседование с руководителем организации, направившим уведомление, истребует и получает от него письменные пояснения, запрашивает дополнительную информацию и материалы у индивидуальных предпринимателей и юридических лиц любых организационных правовых форм и форм собственности в том числе с использованием государственной информационной системы в области противодействия коррупции &quot;Посейдон&quot; (далее - запросы).">
        <w:r>
          <w:rPr>
            <w:sz w:val="24"/>
            <w:color w:val="0000ff"/>
          </w:rPr>
          <w:t xml:space="preserve">подпунктом 2.3.3</w:t>
        </w:r>
      </w:hyperlink>
      <w:r>
        <w:rPr>
          <w:sz w:val="24"/>
        </w:rPr>
        <w:t xml:space="preserve"> настоящего пункта деятельности по форме, утвержденной Департаментом (далее - заключение), с приложением уведомления, копий устава организации, трудового договора, заключенного с руководителем организации, его должностной инструкции (при наличии), иных документов, подтверждающих обстоятельства, изложенные в уведомлении, заключении.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Срок, указанный в настоящем подпункте, может быть продлен, но не более чем на 15 рабочих дней по решению руководителя уполномоченного органа.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2.3.5. В течение 7 рабочих дней со дня принятия комиссией решения, принятого в соответствии с положением о ней, направляет выписку из протокола работодателю (лицу, его замещающему), руководителю организации, в исполнительный орган.</w:t>
      </w:r>
    </w:p>
    <w:p>
      <w:pPr>
        <w:pStyle w:val="0"/>
        <w:jc w:val="both"/>
      </w:pPr>
      <w:r>
        <w:rPr>
          <w:sz w:val="24"/>
        </w:rPr>
        <w:t xml:space="preserve">(п. 2.3 в ред. </w:t>
      </w:r>
      <w:hyperlink w:history="0" r:id="rId51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Работодатель в пределах своей компетенции учитывает решение, принятое комиссией по результатам рассмотрения уведомления, при применении к руководителю организации мер ответственности, предусмотренных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2.4 в ред. </w:t>
      </w:r>
      <w:hyperlink w:history="0" r:id="rId52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В случае установления комиссией факта совершения руководителем организации действия (бездействия), содержащего признаки административного правонарушения или состава преступления, уполномоченный орган обязан передать информацию об этом вместе с подтверждающими документами в правоприменительные органы не позднее 3 рабочих дней со дня получения выписки из протокола заседания комиссии.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3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Уполномоченный орган хранит материалы о рассмотрении уведомлений, решения комиссии в порядке, установленном законодательством Российской Федерации, в течение 3 лет начиная с года, следующего за годом принятия решений комиссией.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III. ОСУЩЕСТВЛЕНИЕ КОНТРОЛЯ ЗА ИСПОЛНЕНИЕМ ТРЕБОВАНИЙ</w:t>
      </w:r>
    </w:p>
    <w:p>
      <w:pPr>
        <w:pStyle w:val="2"/>
        <w:jc w:val="center"/>
      </w:pPr>
      <w:r>
        <w:rPr>
          <w:sz w:val="24"/>
        </w:rPr>
        <w:t xml:space="preserve">ЗАКОНОДАТЕЛЬСТВА И ИНЫХ ПРАВОВЫХ АКТОВ В СФЕРЕ</w:t>
      </w:r>
    </w:p>
    <w:p>
      <w:pPr>
        <w:pStyle w:val="2"/>
        <w:jc w:val="center"/>
      </w:pPr>
      <w:r>
        <w:rPr>
          <w:sz w:val="24"/>
        </w:rPr>
        <w:t xml:space="preserve">ПРОТИВОДЕЙСТВИЯ КОРРУПЦИИ ОРГАНИЗАЦИЯМИ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46" w:name="P346"/>
    <w:bookmarkEnd w:id="346"/>
    <w:p>
      <w:pPr>
        <w:pStyle w:val="0"/>
        <w:ind w:firstLine="540"/>
        <w:jc w:val="both"/>
      </w:pPr>
      <w:r>
        <w:rPr>
          <w:sz w:val="24"/>
        </w:rPr>
        <w:t xml:space="preserve">3.1. Уполномоченный орган в соответствии с Порядком осуществляет контроль за исполнением требований законодательства и иных правовых актов в сфере противодействия коррупции организациями (далее - контроль) в целях: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4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3.1.1. Обеспечения соблюдения организациями законодательства Российской Федерации, автономного округа о противодействии коррупции.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 Обеспечения мониторинга реализации организациями основных направлений государственной политики в сфере противодействия коррупции, в том числе мер по профилактике коррупционных правонарушений, разрабатываемых в таких организациях.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 Выявления причин и условий, способствующих нарушению организациями, их работниками законодательства Российской Федерации, автономного округа и положений локальных правовых актов организаций о противодействии коррупции.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 Подготовки предложений о совершенствовании антикоррупционных мер, принимаемых в организациях, в том числе направленных на недопущение коррупционных проявлений со стороны работников организаций.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Предметом контроля является соблюдение законодательства Российской Федерации, автономного округа о противодействии коррупции в организациях, деятельность организаций по разработке и принятию мер по предупреждению коррупции и включает направления, указанные в </w:t>
      </w:r>
      <w:hyperlink w:history="0" r:id="rId55" w:tooltip="Федеральный закон от 25.12.2008 N 273-ФЗ (ред. от 25.04.2026) &quot;О противодействии коррупции&quot; {КонсультантПлюс}">
        <w:r>
          <w:rPr>
            <w:sz w:val="24"/>
            <w:color w:val="0000ff"/>
          </w:rPr>
          <w:t xml:space="preserve">статье 13.3</w:t>
        </w:r>
      </w:hyperlink>
      <w:r>
        <w:rPr>
          <w:sz w:val="24"/>
        </w:rPr>
        <w:t xml:space="preserve"> Федерального закона N 273-ФЗ.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Контроль осуществляется в форме плановой и внеплановой проверок (далее - проверка) на основании решения директора Департамента, оформленного правовым актом (далее - правовой акт), срок проведения которых должен составлять не более 40 рабочих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проведения проверки может быть продлен, но не более чем на 20 рабочих дней по решению директора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правовом акте указываются наименование проверяемой организации, основание проведения проверки, фамилии, имена, отчества и должности лиц уполномоченного органа, осуществляющих проверку (далее - должностные лица, осуществляющие проверку), срок и формы ее проведения.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3.3.1. Основанием для проведения плановой проверки является годовой план проведения проверок исполнения требований законодательства и иных правовых актов в сфере противодействия коррупции организациями (далее - план проверок), утверждаемый директором Департамента до начала очередного планового периода, где содержится перечень организаций, проверки которых планируются.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Уполномоченный орган размещает утвержденный план проверок на едином официальном сайте государственных органов автономного округа в информационно-телекоммуникационной сети Интернет (далее - сеть Интернет), доводит его до сведения руководителя исполнительного органа, в ведении которого находится организация, включенная в план проверок.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 Внеплановая проверка проводится в случае поступления в письменном виде информации, представленной директору Департамента: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правоохранительными органами о фактах несоблюдения организацией требований законодательства и иных правовых актов в сфере противодействия коррупции;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органами государственной власти автономного округа, органами местного самоуправления муниципальных образований автономного округа, уполномоченным органом, Общественной палатой автономного округа, общероссийскими и региональными средствами массовой информации о предполагаемом нарушении в сфере противодействия коррупции, совершенном в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постоянно действующими руководящими органами политических партий, их региональными отделениями и зарегистрированными в соответствии с законодательством Российской Федерации иными общероссийскими, межрегиональными и региональными общественными объединениями, не являющимися политическими партиями, о предполагаемом нарушении в сфере противодействия коррупции, совершенном в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3.3.3. Уполномоченный орган уведомляет организацию и исполнительный орган о проведении проверки по форме, утвержденной Департаментом, не позднее чем за 2 рабочих дня до ее начала.</w:t>
      </w:r>
    </w:p>
    <w:p>
      <w:pPr>
        <w:pStyle w:val="0"/>
        <w:jc w:val="both"/>
      </w:pPr>
      <w:r>
        <w:rPr>
          <w:sz w:val="24"/>
        </w:rPr>
        <w:t xml:space="preserve">(п. 3.3 в ред. </w:t>
      </w:r>
      <w:hyperlink w:history="0" r:id="rId56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Должностные лица, осуществляющие проверку: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 Соблюдают законодательство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3.4.2. Проводят проверку в соответствии с целями контроля, указанными в </w:t>
      </w:r>
      <w:hyperlink w:history="0" w:anchor="P346" w:tooltip="3.1. Уполномоченный орган в соответствии с Порядком осуществляет контроль за исполнением требований законодательства и иных правовых актов в сфере противодействия коррупции организациями (далее - контроль) в целях:">
        <w:r>
          <w:rPr>
            <w:sz w:val="24"/>
            <w:color w:val="0000ff"/>
          </w:rPr>
          <w:t xml:space="preserve">пункте 3.1</w:t>
        </w:r>
      </w:hyperlink>
      <w:r>
        <w:rPr>
          <w:sz w:val="24"/>
        </w:rPr>
        <w:t xml:space="preserve"> Порядка, правовом акте.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3.4.3. Посещают организацию при предъявлении служебного удостоверения и правового акта с учетом установленного режима работы организации.</w:t>
      </w:r>
    </w:p>
    <w:bookmarkStart w:id="368" w:name="P368"/>
    <w:bookmarkEnd w:id="3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3.4.4. Готовят запросы о представлении проверяемой организацией, исполнительным органом необходимых сведений, относящихся к предмету проверки, в том числе с использованием государственной информационной системы в области противодействия коррупции "Посейдон".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3.4.5. Анализируют сведения, представленные проверяемой организацией, исполнительным органом по запросам, указанным в </w:t>
      </w:r>
      <w:hyperlink w:history="0" w:anchor="P368" w:tooltip="3.4.4. Готовят запросы о представлении проверяемой организацией, исполнительным органом необходимых сведений, относящихся к предмету проверки, в том числе с использованием государственной информационной системы в области противодействия коррупции &quot;Посейдон&quot;.">
        <w:r>
          <w:rPr>
            <w:sz w:val="24"/>
            <w:color w:val="0000ff"/>
          </w:rPr>
          <w:t xml:space="preserve">подпункте 3.4.4</w:t>
        </w:r>
      </w:hyperlink>
      <w:r>
        <w:rPr>
          <w:sz w:val="24"/>
        </w:rPr>
        <w:t xml:space="preserve"> настоящего пункта, а также информацию, размещенную на официальном сайте такой организации в сети Интернет.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3.4.6. Изучают имеющиеся в организации, исполнительном органе иные сведения и материалы, касающиеся предмета проверки.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3.4.7. Получают от руководителя организации и уполномоченного им работника организации пояснения по вопросам проведения проверки.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3.4.8. В случаях, требующих применения научных, технических или иных специальных знаний, для участия в проверке, в том числе для проведения экспертиз, необходимых при проведении проверки, привлекают экспертные, научные, специализированные, аудиторские и иные организации, экспертов, ученых, специалистов в отдельных областях, в том числе на договорной основе, а также представителей органов государственной власти и местного самоуправления (по согласованию с их руководителями).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3.4.9. Не препятствуют руководителю организации и уполномоченному им работнику организации присутствовать при проведении проверки, давать пояснения по вопросам, относящимся к ее предмету.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3.4.10. Обеспечивают сохранность информации, полученной в ходе проверки и составляющей коммерческую, служебную, иную охраняемую законом тайну.</w:t>
      </w:r>
    </w:p>
    <w:p>
      <w:pPr>
        <w:pStyle w:val="0"/>
        <w:jc w:val="both"/>
      </w:pPr>
      <w:r>
        <w:rPr>
          <w:sz w:val="24"/>
        </w:rPr>
        <w:t xml:space="preserve">(п. 3.4 в ред. </w:t>
      </w:r>
      <w:hyperlink w:history="0" r:id="rId57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В случае установления по результатам контроля факта совершения руководителем, работниками организации действия (бездействия), содержащего признаки административного правонарушения или состава преступления, уполномоченный орган обязан передать информацию об этом вместе с подтверждающими документами в правоприменительные органы не позднее 3 рабочих дней со дня утверждения заключения.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8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Результаты проверки уполномоченный орган оформляет справкой (далее - Справка), в которой указывает: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дату ее составления, срок проведения проверки;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дату и номер правового акта;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фамилии, имена, отчества и должности должностных лиц, осуществляющих проверку;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проверяемой организации, а также фамилию, имя, отчество ее руководителя;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результатах проверки, в том числе о выявленных фактах несоблюдения законодательства Российской Федерации,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рекомендации по реализации в организации мер по профилактике коррупционных и иных правонарушений.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Должностные лица, осуществляющие проверку, составляют Справку, согласовывают ее с заместителем директора Департамента - начальником Управления профилактики коррупционных и иных правонарушений Департамента и приобщают к материалам контроля. Копии Справки уполномоченный орган направляет работодателю (лицу, его замещающему), в исполнительный орган, в ведении или отраслевой принадлежности которого находится организация, в отношении которой проводилась проверка, и руководителю данной организации.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9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jc w:val="both"/>
      </w:pPr>
      <w:r>
        <w:rPr>
          <w:sz w:val="24"/>
        </w:rPr>
        <w:t xml:space="preserve">(п. 3.6 в ред. </w:t>
      </w:r>
      <w:hyperlink w:history="0" r:id="rId60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3.6.1. Руководитель организации вправе представить в уполномоченный орган письменные замечания (возражения, пояснения) на Справку в течение 15 рабочих дней со дня ее получения.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Уполномоченный орган не позднее 20 рабочих дней со дня получения указанных в настоящем пункте замечаний (возражений, пояснений) на Справку рассматривает их и направляет руководителю организации информацию о результатах рассмотрения.</w:t>
      </w:r>
    </w:p>
    <w:p>
      <w:pPr>
        <w:pStyle w:val="0"/>
        <w:jc w:val="both"/>
      </w:pPr>
      <w:r>
        <w:rPr>
          <w:sz w:val="24"/>
        </w:rPr>
        <w:t xml:space="preserve">(п. 3.6.1 введен </w:t>
      </w:r>
      <w:hyperlink w:history="0" r:id="rId61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3.6.2. Руководитель организации в течение 3 месяцев со дня получения справки представляет в уполномоченный орган информацию о мерах, принятых (принимаемых) по устранению нарушений, выявленных в ходе проверки.</w:t>
      </w:r>
    </w:p>
    <w:p>
      <w:pPr>
        <w:pStyle w:val="0"/>
        <w:jc w:val="both"/>
      </w:pPr>
      <w:r>
        <w:rPr>
          <w:sz w:val="24"/>
        </w:rPr>
        <w:t xml:space="preserve">(п. 3.6.2 введен </w:t>
      </w:r>
      <w:hyperlink w:history="0" r:id="rId62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 Уполномоченный орган хранит материалы контроля в порядке, установленном законодательством Российской Федерации, в течение 3 лет начиная с года, следующего за годом окончания контроля.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3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15.12.2023 N 638-п)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27 июня 2014 года N 229-п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06" w:name="P406"/>
    <w:bookmarkEnd w:id="406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КОМИССИИ ПО РАССМОТРЕНИЮ УВЕДОМЛЕНИЙ И ЗАЯВЛЕНИЙ</w:t>
      </w:r>
    </w:p>
    <w:p>
      <w:pPr>
        <w:pStyle w:val="2"/>
        <w:jc w:val="center"/>
      </w:pPr>
      <w:r>
        <w:rPr>
          <w:sz w:val="24"/>
        </w:rPr>
        <w:t xml:space="preserve">РУКОВОДИТЕЛЕЙ ГОСУДАРСТВЕННЫХ УЧРЕЖДЕНИЙ, ГОСУДАРСТВЕННЫХ</w:t>
      </w:r>
    </w:p>
    <w:p>
      <w:pPr>
        <w:pStyle w:val="2"/>
        <w:jc w:val="center"/>
      </w:pPr>
      <w:r>
        <w:rPr>
          <w:sz w:val="24"/>
        </w:rPr>
        <w:t xml:space="preserve">УНИТАРНЫХ ПРЕДПРИЯТИЙ ХАНТЫ-МАНСИЙСКОГО АВТОНОМНОГО</w:t>
      </w:r>
    </w:p>
    <w:p>
      <w:pPr>
        <w:pStyle w:val="2"/>
        <w:jc w:val="center"/>
      </w:pPr>
      <w:r>
        <w:rPr>
          <w:sz w:val="24"/>
        </w:rPr>
        <w:t xml:space="preserve">ОКРУГА - ЮГРЫ, А ТАКЖЕ ХОЗЯЙСТВЕННЫХ ОБЩЕСТВ, ФОНДОВ,</w:t>
      </w:r>
    </w:p>
    <w:p>
      <w:pPr>
        <w:pStyle w:val="2"/>
        <w:jc w:val="center"/>
      </w:pPr>
      <w:r>
        <w:rPr>
          <w:sz w:val="24"/>
        </w:rPr>
        <w:t xml:space="preserve">АВТОНОМНЫХ НЕКОММЕРЧЕСКИХ ОРГАНИЗАЦИЙ, ЕДИНСТВЕННЫМ</w:t>
      </w:r>
    </w:p>
    <w:p>
      <w:pPr>
        <w:pStyle w:val="2"/>
        <w:jc w:val="center"/>
      </w:pPr>
      <w:r>
        <w:rPr>
          <w:sz w:val="24"/>
        </w:rPr>
        <w:t xml:space="preserve">УЧРЕДИТЕЛЕМ (УЧАСТНИКОМ) КОТОРЫХ ЯВЛЯЕТСЯ ХАНТЫ-МАНСИЙСКИЙ</w:t>
      </w:r>
    </w:p>
    <w:p>
      <w:pPr>
        <w:pStyle w:val="2"/>
        <w:jc w:val="center"/>
      </w:pPr>
      <w:r>
        <w:rPr>
          <w:sz w:val="24"/>
        </w:rPr>
        <w:t xml:space="preserve">АВТОНОМНЫЙ ОКРУГ - ЮГРА, В СФЕРЕ ПРОТИВОДЕЙСТВИЯ КОРРУПЦИИ</w:t>
      </w:r>
    </w:p>
    <w:p>
      <w:pPr>
        <w:pStyle w:val="2"/>
        <w:jc w:val="center"/>
      </w:pPr>
      <w:r>
        <w:rPr>
          <w:sz w:val="24"/>
        </w:rPr>
        <w:t xml:space="preserve">(ДАЛЕЕ - ПОЛОЖЕНИЕ)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(введено </w:t>
            </w:r>
            <w:hyperlink w:history="0" r:id="rId64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Правительства ХМАО - Югры от 15.12.2023 N 638-п;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 ред. </w:t>
            </w:r>
            <w:hyperlink w:history="0" r:id="rId65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ХМАО - Югры от 15.04.2026 N 121-п)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Положение определяет основы формирования и деятельности комиссии по рассмотрению уведомлений и заявлений руководителей государственных учреждений и государственных унитарных предприятий Ханты-Мансийского автономного округа - Югры, а также хозяйственных обществ, фондов, автономных некоммерческих организаций, единственным учредителем (участником) которых является Ханты-Мансийский автономный округ - Югра (далее также - автономный округ), в сфере противодействия коррупции (далее также соответственно - комиссия, руководители организаций, организация).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6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Комиссия в своей деятельности руководствуется законодательством Российской Федерации, автономного округа, Положением.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Задачами комиссии является рассмотрение и принятие решений по результатам рассмотрения: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уведомлений руководителей организаций о возникновении личной заинтересованности при исполнении трудовых обязанностей, которая приводит или может привести к конфликту интересов (далее - уведомление);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заявлений руководителей государственных учреждений автономного округа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(или) несовершеннолетних детей (далее - заявление).</w:t>
      </w:r>
    </w:p>
    <w:p>
      <w:pPr>
        <w:pStyle w:val="0"/>
        <w:jc w:val="both"/>
      </w:pPr>
      <w:r>
        <w:rPr>
          <w:sz w:val="24"/>
        </w:rPr>
        <w:t xml:space="preserve">(п. 1.3 в ред. </w:t>
      </w:r>
      <w:hyperlink w:history="0" r:id="rId67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II. ПОЛНОМОЧИЯ ЧЛЕНОВ КОМИССИИ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Председатель комиссии: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осуществляет общее руководство работой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определяет место, время и дату проведения заседания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утверждает повестку дня заседания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ведет заседание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формулирует вопросы для принятия решений и внесения в протокол заседания комиссии, вносит их на голосование;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приглашает на заседания комиссии экспертные, научные, специализированные, аудиторские и иные организации, экспертов, ученых, специалистов в отдельных областях, а также представителей органов государственной власти и местного самоуправления, иных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подписывает протоколы заседаний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Заместитель председателя комиссии осуществляет полномочия членов комиссии, выполняет обязанности председателя комиссии в период его временного отсутствия.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Секретарь комиссии: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ведет делопроизводство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принимает поступающие в комиссию материалы и документы, готовит их для рассмотрения на заседании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уведомляет членов комиссии о времени и месте проведения заседания комиссии, вопросах, включенных в повестку дня заседания комиссии, в том числе о переносе заседания комиссии при отсутствии кворума, необходимого для принятия ее решений;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знакомит членов комиссии с материалами, представленными для проведения заседания комиссии, не позднее чем за 3 рабочих дня до даты его проведения;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ведет протокол заседания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исполняет поручения председателя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период временного отсутствия секретаря комиссии его функции выполняет один из членов комиссии по решению председателя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Члены комиссии: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выступают и пользуются правом голоса при рассмотрении комиссией вопросов, включенных в повестку заседания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вправе формулировать письменно особое мнение по любому из вопросов, рассмотренных на заседании комиссии, где они присутствовали, которое в обязательном порядке приобщается к протоколу заседания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невозможности участия в заседании комиссии информируют об этом секретаря комиссии не позднее чем за 1 рабочий день до планируемой даты проведения ее заседания;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согласовывают протокол заседания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Председатель, заместитель председателя, секретарь и другие члены комиссии обязаны соблюдать конфиденциальность и не разглашать сведения, связанные с участием в работе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Члены комиссии при принятии решений обладают равными правами. При равенстве голосов решающим является голос председательствующего на заседании.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III. ПОРЯДОК РАБОТЫ КОМИССИИ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Основаниями для проведения заседания комиссии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3.1.1. Поступившее от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автономного округа (далее - уполномоченный орган) уведомление, мотивированное заключение с копиями устава организации, трудового договора, заключенного с руководителем организации, его должностной инструкции (при наличии), иных документов, подтверждающих обстоятельства, изложенные в уведомлении (далее - документы).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 Поступившее от подразделения по профилактике коррупционных и иных правонарушений исполнительного органа автономного округа, обеспечивающего кадровую работу в отношении руководителя соответствующего государственного учреждения автономного округа заявление.</w:t>
      </w:r>
    </w:p>
    <w:p>
      <w:pPr>
        <w:pStyle w:val="0"/>
        <w:jc w:val="both"/>
      </w:pPr>
      <w:r>
        <w:rPr>
          <w:sz w:val="24"/>
        </w:rPr>
        <w:t xml:space="preserve">(п. 3.1 в ред. </w:t>
      </w:r>
      <w:hyperlink w:history="0" r:id="rId68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Председатель комиссии не позднее 10 рабочих дней со дня поступления уведомления, документов и (или) заявления назначает дату заседания комиссии, которая не может быть позже 20 рабочих дней с даты их получения.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9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Заседание комиссии проводится в присутствии руководителя организации.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0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Заседания комиссии могут проводиться в отсутствие руководителя организации в случае: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уведомлении (заявлении) не содержится указание о его намерении присутствовать лично;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1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руководитель организации, намеревающийся лично присутствовать на заседании комиссии и надлежащим образом извещенный о времени и месте его проведения, не явился.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Заседания комиссии проводятся очно, в том числе в режиме видео-конференц-связи.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Заседание комиссии считается правомочным, если на нем присутствует не менее 2/3 от общего числа членов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Проведение заседаний с участием только членов комиссии, замещающих должности государственной гражданской службы автономного округа, недопустимо.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3.7. Решения комиссии принимаются путем открытого голосования простым большинством голосов от числа присутствующих на ее заседании лиц, входящих в состав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3.8. Комиссия по результатам рассмотрения уведомления и документов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исполнении руководителем организации трудовых обязанностей конфликт интересов отсутствует;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исполнении руководителем организации трудовых обязанностей установлена личная заинтересованность, которая приводит или может привести к конфликту интересов, рекомендовать руководителю организации и (или) руководителю исполнительного органа автономного округа, в ведении которого находится эта организация, принять меры по урегулированию конфликта интересов или по недопущению его возникновения;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признать, что руководитель организации не соблюдал требования об урегулировании конфликта интересов, рекомендовать представителю работодателя в установленном порядке применить к руководителю организации меру ответственности,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3.9. Комиссия по результатам рассмотрения заявления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признать, что причина непредставления руководителем государственного учреждения автономного округа сведений о доходах, об имуществе и обязательствах имущественного характера своих супруги (супруга) и (или) несовершеннолетних детей является объективной и уважительной;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признать, что причина непредставления руководителем государственного учреждения автономного округа сведений о доходах, об имуществе и обязательствах имущественного характера своих супруги (супруга) и (или) несовершеннолетних детей не является уважительной. В этом случае комиссия рекомендует руководителю государственного учреждения автономного округа принять меры по представлению указанных сведений;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признать, что причина непредставления руководителем государственного учреждения автономного округа сведений о доходах, об имуществе и обязательствах имущественного характера своих супруги (супруга) и (или) несовершеннолетних детей необъективна и является способом уклонения от представления указанных сведений. В этом случае комиссия рекомендует представителю работодателя руководителя государственного учреждения автономного округа применить к нему конкретную меру ответственности.</w:t>
      </w:r>
    </w:p>
    <w:p>
      <w:pPr>
        <w:pStyle w:val="0"/>
        <w:jc w:val="both"/>
      </w:pPr>
      <w:r>
        <w:rPr>
          <w:sz w:val="24"/>
        </w:rPr>
        <w:t xml:space="preserve">(п. 3.9 введен </w:t>
      </w:r>
      <w:hyperlink w:history="0" r:id="rId72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ХМАО - Югры от 15.04.2026 N 121-п)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IV. ПОРЯДОК ОФОРМЛЕНИЯ РЕШЕНИЙ КОМИССИИ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Решение комиссии оформляется протоколом, который готовит секретарь комиссии не позднее 3 рабочих дней после даты проведения заседания и направляет на согласование членам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Члены комиссии рассматривают и согласовывают протокол в течение 2 рабочих дней с даты его поступления путем заполнения опросного листа, в том числе с использованием системы электронного документооборота. При отсутствии согласования и (или) предложений по истечении указанного срока, протокол считается согласованным в предлагаемой редакции.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Протокол заседания комиссии подписывает председательствующий на заседании комиссии в течение 2 рабочих дней после его согласования членами комиссии.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4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27 июня 2014 года N 229-п</w:t>
      </w:r>
    </w:p>
    <w:p>
      <w:pPr>
        <w:pStyle w:val="0"/>
      </w:pPr>
      <w:r>
        <w:rPr>
          <w:sz w:val="24"/>
        </w:rPr>
      </w:r>
    </w:p>
    <w:bookmarkStart w:id="500" w:name="P500"/>
    <w:bookmarkEnd w:id="500"/>
    <w:p>
      <w:pPr>
        <w:pStyle w:val="2"/>
        <w:jc w:val="center"/>
      </w:pPr>
      <w:r>
        <w:rPr>
          <w:sz w:val="24"/>
        </w:rPr>
        <w:t xml:space="preserve">СОСТАВ</w:t>
      </w:r>
    </w:p>
    <w:p>
      <w:pPr>
        <w:pStyle w:val="2"/>
        <w:jc w:val="center"/>
      </w:pPr>
      <w:r>
        <w:rPr>
          <w:sz w:val="24"/>
        </w:rPr>
        <w:t xml:space="preserve">КОМИССИИ ПО РАССМОТРЕНИЮ УВЕДОМЛЕНИЙ И ЗАЯВЛЕНИЙ</w:t>
      </w:r>
    </w:p>
    <w:p>
      <w:pPr>
        <w:pStyle w:val="2"/>
        <w:jc w:val="center"/>
      </w:pPr>
      <w:r>
        <w:rPr>
          <w:sz w:val="24"/>
        </w:rPr>
        <w:t xml:space="preserve">РУКОВОДИТЕЛЕЙ ГОСУДАРСТВЕННЫХ УЧРЕЖДЕНИЙ, ГОСУДАРСТВЕННЫХ</w:t>
      </w:r>
    </w:p>
    <w:p>
      <w:pPr>
        <w:pStyle w:val="2"/>
        <w:jc w:val="center"/>
      </w:pPr>
      <w:r>
        <w:rPr>
          <w:sz w:val="24"/>
        </w:rPr>
        <w:t xml:space="preserve">УНИТАРНЫХ ПРЕДПРИЯТИЙ ХАНТЫ-МАНСИЙСКОГО АВТОНОМНОГО</w:t>
      </w:r>
    </w:p>
    <w:p>
      <w:pPr>
        <w:pStyle w:val="2"/>
        <w:jc w:val="center"/>
      </w:pPr>
      <w:r>
        <w:rPr>
          <w:sz w:val="24"/>
        </w:rPr>
        <w:t xml:space="preserve">ОКРУГА - ЮГРЫ, А ТАКЖЕ ХОЗЯЙСТВЕННЫХ ОБЩЕСТВ, ФОНДОВ,</w:t>
      </w:r>
    </w:p>
    <w:p>
      <w:pPr>
        <w:pStyle w:val="2"/>
        <w:jc w:val="center"/>
      </w:pPr>
      <w:r>
        <w:rPr>
          <w:sz w:val="24"/>
        </w:rPr>
        <w:t xml:space="preserve">АВТОНОМНЫХ НЕКОММЕРЧЕСКИХ ОРГАНИЗАЦИЙ, ЕДИНСТВЕННЫМ</w:t>
      </w:r>
    </w:p>
    <w:p>
      <w:pPr>
        <w:pStyle w:val="2"/>
        <w:jc w:val="center"/>
      </w:pPr>
      <w:r>
        <w:rPr>
          <w:sz w:val="24"/>
        </w:rPr>
        <w:t xml:space="preserve">УЧРЕДИТЕЛЕМ (УЧАСТНИКОМ) КОТОРЫХ ЯВЛЯЕТСЯ ХАНТЫ-МАНСИЙСКИЙ</w:t>
      </w:r>
    </w:p>
    <w:p>
      <w:pPr>
        <w:pStyle w:val="2"/>
        <w:jc w:val="center"/>
      </w:pPr>
      <w:r>
        <w:rPr>
          <w:sz w:val="24"/>
        </w:rPr>
        <w:t xml:space="preserve">АВТОНОМНЫЙ ОКРУГ - ЮГРА, В СФЕРЕ ПРОТИВОДЕЙСТВИЯ КОРРУПЦИИ</w:t>
      </w:r>
    </w:p>
    <w:p>
      <w:pPr>
        <w:pStyle w:val="2"/>
        <w:jc w:val="center"/>
      </w:pPr>
      <w:r>
        <w:rPr>
          <w:sz w:val="24"/>
        </w:rPr>
        <w:t xml:space="preserve">(ДАЛЕЕ СООТВЕТСТВЕННО - КОМИССИЯ, ОРГАНИЗАЦИЯ)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 </w:t>
            </w:r>
            <w:hyperlink w:history="0" r:id="rId73" w:tooltip="Постановление Правительства ХМАО - Югры от 15.12.2023 N 638-п &quot;О внесении изменений в постановление Правительства Ханты-Мансийского автономного округа - Югры от 27 июня 2014 года N 229-п &quot;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Правительства ХМАО - Югры от 15.12.2023 N 638-п;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 ред. </w:t>
            </w:r>
            <w:hyperlink w:history="0" r:id="rId74" w:tooltip="Постановление Правительства ХМАО - Югры от 15.04.2026 N 121-п &quot;О внесении изменений в некоторые правовые акты Правительства Ханты-Мансийского автономного округа - Югры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ХМАО - Югры от 15.04.2026 N 121-п)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Заместитель директора Департамента - начальник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 автономного округа - Югры, председатель комиссии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начальника Управления - начальник отдела контроля за соблюдением требований антикоррупционного законодательства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 автономного округа - Югры (в случае его отсутствия: заместитель начальника отдела контроля за соблюдением требований антикоррупционного законодательства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 автономного округа - Югры), заместитель председателя комиссии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Начальник отдела профилактики коррупции в бюджетной сфере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 автономного округа - Югры, секретарь комиссии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Представитель Департамента по управлению государственным имуществом Ханты-Мансийского автономного округа - Югры;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начальника управления - начальник отдела по профилактике коррупционных правонарушений Управления кадров и наград Аппарата Губернатора, Правительства Ханты-Мансийского автономного округа - Югры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Представитель исполнительного органа Ханты-Мансийского автономного округа - Югры, в ведении или отраслевой принадлежности которого в соответствии с правовыми актами Правительства Ханты-Мансийского автономного округа - Югры находится организация, руководителем которой подано уведомление о возникновении личной заинтересованности при исполнении трудовых обязанностей, которая приводит или может привести к конфликту интересов (заявление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(или) несовершеннолетних детей)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Представитель научной организации или образовательной организации профессионального образования, высшего образования и дополнительного профессионального образования, деятельность которого связана с трудовым законодательством (по согласованию)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Председатель Общественной палаты Ханты-Мансийского автономного округа - Югры (по согласованию)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Член Общественной палаты Ханты-Мансийского автономного округа - Югры (по согласованию)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27.06.2014 N 229-п</w:t>
            <w:br/>
            <w:t>(ред. от 15.04.2026)</w:t>
            <w:br/>
            <w:t>"Об утверждении основных направлений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26&amp;n=155883&amp;date=17.09.2026&amp;dst=100005&amp;field=134" TargetMode = "External"/><Relationship Id="rId9" Type="http://schemas.openxmlformats.org/officeDocument/2006/relationships/hyperlink" Target="https://login.consultant.ru/link/?req=doc&amp;base=RLAW926&amp;n=274581&amp;date=17.09.2026&amp;dst=100005&amp;field=134" TargetMode = "External"/><Relationship Id="rId10" Type="http://schemas.openxmlformats.org/officeDocument/2006/relationships/hyperlink" Target="https://login.consultant.ru/link/?req=doc&amp;base=RLAW926&amp;n=293134&amp;date=17.09.2026&amp;dst=100005&amp;field=134" TargetMode = "External"/><Relationship Id="rId11" Type="http://schemas.openxmlformats.org/officeDocument/2006/relationships/hyperlink" Target="https://login.consultant.ru/link/?req=doc&amp;base=RLAW926&amp;n=349029&amp;date=17.09.2026&amp;dst=100050&amp;field=134" TargetMode = "External"/><Relationship Id="rId12" Type="http://schemas.openxmlformats.org/officeDocument/2006/relationships/hyperlink" Target="https://login.consultant.ru/link/?req=doc&amp;base=LAW&amp;n=532963&amp;date=17.09.2026&amp;dst=100018&amp;field=134" TargetMode = "External"/><Relationship Id="rId13" Type="http://schemas.openxmlformats.org/officeDocument/2006/relationships/hyperlink" Target="https://login.consultant.ru/link/?req=doc&amp;base=RLAW926&amp;n=345085&amp;date=17.09.2026&amp;dst=100375&amp;field=134" TargetMode = "External"/><Relationship Id="rId14" Type="http://schemas.openxmlformats.org/officeDocument/2006/relationships/hyperlink" Target="https://login.consultant.ru/link/?req=doc&amp;base=RLAW926&amp;n=274581&amp;date=17.09.2026&amp;dst=100006&amp;field=134" TargetMode = "External"/><Relationship Id="rId15" Type="http://schemas.openxmlformats.org/officeDocument/2006/relationships/hyperlink" Target="https://login.consultant.ru/link/?req=doc&amp;base=RLAW926&amp;n=274581&amp;date=17.09.2026&amp;dst=100008&amp;field=134" TargetMode = "External"/><Relationship Id="rId16" Type="http://schemas.openxmlformats.org/officeDocument/2006/relationships/hyperlink" Target="https://login.consultant.ru/link/?req=doc&amp;base=RLAW926&amp;n=293134&amp;date=17.09.2026&amp;dst=100006&amp;field=134" TargetMode = "External"/><Relationship Id="rId17" Type="http://schemas.openxmlformats.org/officeDocument/2006/relationships/hyperlink" Target="https://login.consultant.ru/link/?req=doc&amp;base=RLAW926&amp;n=349029&amp;date=17.09.2026&amp;dst=100051&amp;field=134" TargetMode = "External"/><Relationship Id="rId18" Type="http://schemas.openxmlformats.org/officeDocument/2006/relationships/hyperlink" Target="https://login.consultant.ru/link/?req=doc&amp;base=RLAW926&amp;n=274581&amp;date=17.09.2026&amp;dst=100011&amp;field=134" TargetMode = "External"/><Relationship Id="rId19" Type="http://schemas.openxmlformats.org/officeDocument/2006/relationships/hyperlink" Target="https://login.consultant.ru/link/?req=doc&amp;base=RLAW926&amp;n=155883&amp;date=17.09.2026&amp;dst=100005&amp;field=134" TargetMode = "External"/><Relationship Id="rId20" Type="http://schemas.openxmlformats.org/officeDocument/2006/relationships/hyperlink" Target="https://login.consultant.ru/link/?req=doc&amp;base=RLAW926&amp;n=293134&amp;date=17.09.2026&amp;dst=100008&amp;field=134" TargetMode = "External"/><Relationship Id="rId21" Type="http://schemas.openxmlformats.org/officeDocument/2006/relationships/hyperlink" Target="https://login.consultant.ru/link/?req=doc&amp;base=RLAW926&amp;n=155883&amp;date=17.09.2026&amp;dst=100006&amp;field=134" TargetMode = "External"/><Relationship Id="rId22" Type="http://schemas.openxmlformats.org/officeDocument/2006/relationships/hyperlink" Target="https://login.consultant.ru/link/?req=doc&amp;base=RLAW926&amp;n=155883&amp;date=17.09.2026&amp;dst=100008&amp;field=134" TargetMode = "External"/><Relationship Id="rId23" Type="http://schemas.openxmlformats.org/officeDocument/2006/relationships/hyperlink" Target="https://login.consultant.ru/link/?req=doc&amp;base=LAW&amp;n=532963&amp;date=17.09.2026&amp;dst=100094&amp;field=134" TargetMode = "External"/><Relationship Id="rId24" Type="http://schemas.openxmlformats.org/officeDocument/2006/relationships/hyperlink" Target="https://login.consultant.ru/link/?req=doc&amp;base=LAW&amp;n=527619&amp;date=17.09.2026&amp;dst=100029&amp;field=134" TargetMode = "External"/><Relationship Id="rId25" Type="http://schemas.openxmlformats.org/officeDocument/2006/relationships/hyperlink" Target="https://login.consultant.ru/link/?req=doc&amp;base=LAW&amp;n=527619&amp;date=17.09.2026" TargetMode = "External"/><Relationship Id="rId26" Type="http://schemas.openxmlformats.org/officeDocument/2006/relationships/hyperlink" Target="https://login.consultant.ru/link/?req=doc&amp;base=RLAW926&amp;n=155883&amp;date=17.09.2026&amp;dst=100009&amp;field=134" TargetMode = "External"/><Relationship Id="rId27" Type="http://schemas.openxmlformats.org/officeDocument/2006/relationships/hyperlink" Target="https://login.consultant.ru/link/?req=doc&amp;base=RLAW926&amp;n=293134&amp;date=17.09.2026&amp;dst=100008&amp;field=134" TargetMode = "External"/><Relationship Id="rId28" Type="http://schemas.openxmlformats.org/officeDocument/2006/relationships/hyperlink" Target="https://login.consultant.ru/link/?req=doc&amp;base=LAW&amp;n=154292&amp;date=17.09.2026" TargetMode = "External"/><Relationship Id="rId29" Type="http://schemas.openxmlformats.org/officeDocument/2006/relationships/hyperlink" Target="https://login.consultant.ru/link/?req=doc&amp;base=RLAW926&amp;n=274581&amp;date=17.09.2026&amp;dst=100012&amp;field=134" TargetMode = "External"/><Relationship Id="rId30" Type="http://schemas.openxmlformats.org/officeDocument/2006/relationships/hyperlink" Target="https://login.consultant.ru/link/?req=doc&amp;base=RLAW926&amp;n=293134&amp;date=17.09.2026&amp;dst=100010&amp;field=134" TargetMode = "External"/><Relationship Id="rId31" Type="http://schemas.openxmlformats.org/officeDocument/2006/relationships/hyperlink" Target="https://login.consultant.ru/link/?req=doc&amp;base=RLAW926&amp;n=349029&amp;date=17.09.2026&amp;dst=100054&amp;field=134" TargetMode = "External"/><Relationship Id="rId32" Type="http://schemas.openxmlformats.org/officeDocument/2006/relationships/hyperlink" Target="https://login.consultant.ru/link/?req=doc&amp;base=RLAW926&amp;n=354991&amp;date=17.09.2026&amp;dst=100167&amp;field=134" TargetMode = "External"/><Relationship Id="rId33" Type="http://schemas.openxmlformats.org/officeDocument/2006/relationships/hyperlink" Target="https://login.consultant.ru/link/?req=doc&amp;base=RLAW926&amp;n=293134&amp;date=17.09.2026&amp;dst=100012&amp;field=134" TargetMode = "External"/><Relationship Id="rId34" Type="http://schemas.openxmlformats.org/officeDocument/2006/relationships/hyperlink" Target="https://login.consultant.ru/link/?req=doc&amp;base=RLAW926&amp;n=293134&amp;date=17.09.2026&amp;dst=100014&amp;field=134" TargetMode = "External"/><Relationship Id="rId35" Type="http://schemas.openxmlformats.org/officeDocument/2006/relationships/hyperlink" Target="https://login.consultant.ru/link/?req=doc&amp;base=LAW&amp;n=532963&amp;date=17.09.2026&amp;dst=122&amp;field=134" TargetMode = "External"/><Relationship Id="rId36" Type="http://schemas.openxmlformats.org/officeDocument/2006/relationships/hyperlink" Target="https://login.consultant.ru/link/?req=doc&amp;base=RLAW926&amp;n=293134&amp;date=17.09.2026&amp;dst=100015&amp;field=134" TargetMode = "External"/><Relationship Id="rId37" Type="http://schemas.openxmlformats.org/officeDocument/2006/relationships/hyperlink" Target="https://login.consultant.ru/link/?req=doc&amp;base=LAW&amp;n=527116&amp;date=17.09.2026&amp;dst=101670&amp;field=134" TargetMode = "External"/><Relationship Id="rId38" Type="http://schemas.openxmlformats.org/officeDocument/2006/relationships/hyperlink" Target="https://login.consultant.ru/link/?req=doc&amp;base=RLAW926&amp;n=349029&amp;date=17.09.2026&amp;dst=100055&amp;field=134" TargetMode = "External"/><Relationship Id="rId39" Type="http://schemas.openxmlformats.org/officeDocument/2006/relationships/hyperlink" Target="https://login.consultant.ru/link/?req=doc&amp;base=LAW&amp;n=532963&amp;date=17.09.2026&amp;dst=97&amp;field=134" TargetMode = "External"/><Relationship Id="rId40" Type="http://schemas.openxmlformats.org/officeDocument/2006/relationships/hyperlink" Target="https://login.consultant.ru/link/?req=doc&amp;base=RLAW926&amp;n=293134&amp;date=17.09.2026&amp;dst=100017&amp;field=134" TargetMode = "External"/><Relationship Id="rId41" Type="http://schemas.openxmlformats.org/officeDocument/2006/relationships/hyperlink" Target="https://login.consultant.ru/link/?req=doc&amp;base=RLAW926&amp;n=349029&amp;date=17.09.2026&amp;dst=100056&amp;field=134" TargetMode = "External"/><Relationship Id="rId42" Type="http://schemas.openxmlformats.org/officeDocument/2006/relationships/hyperlink" Target="https://login.consultant.ru/link/?req=doc&amp;base=RLAW926&amp;n=293134&amp;date=17.09.2026&amp;dst=100018&amp;field=134" TargetMode = "External"/><Relationship Id="rId43" Type="http://schemas.openxmlformats.org/officeDocument/2006/relationships/hyperlink" Target="https://login.consultant.ru/link/?req=doc&amp;base=RLAW926&amp;n=349029&amp;date=17.09.2026&amp;dst=100058&amp;field=134" TargetMode = "External"/><Relationship Id="rId44" Type="http://schemas.openxmlformats.org/officeDocument/2006/relationships/hyperlink" Target="https://login.consultant.ru/link/?req=doc&amp;base=RLAW926&amp;n=349029&amp;date=17.09.2026&amp;dst=100059&amp;field=134" TargetMode = "External"/><Relationship Id="rId45" Type="http://schemas.openxmlformats.org/officeDocument/2006/relationships/hyperlink" Target="https://login.consultant.ru/link/?req=doc&amp;base=RLAW926&amp;n=349029&amp;date=17.09.2026&amp;dst=100061&amp;field=134" TargetMode = "External"/><Relationship Id="rId46" Type="http://schemas.openxmlformats.org/officeDocument/2006/relationships/hyperlink" Target="https://login.consultant.ru/link/?req=doc&amp;base=RLAW926&amp;n=349029&amp;date=17.09.2026&amp;dst=100062&amp;field=134" TargetMode = "External"/><Relationship Id="rId47" Type="http://schemas.openxmlformats.org/officeDocument/2006/relationships/hyperlink" Target="https://login.consultant.ru/link/?req=doc&amp;base=RLAW926&amp;n=349029&amp;date=17.09.2026&amp;dst=100063&amp;field=134" TargetMode = "External"/><Relationship Id="rId48" Type="http://schemas.openxmlformats.org/officeDocument/2006/relationships/hyperlink" Target="https://login.consultant.ru/link/?req=doc&amp;base=RLAW926&amp;n=293134&amp;date=17.09.2026&amp;dst=100019&amp;field=134" TargetMode = "External"/><Relationship Id="rId49" Type="http://schemas.openxmlformats.org/officeDocument/2006/relationships/hyperlink" Target="https://login.consultant.ru/link/?req=doc&amp;base=RLAW926&amp;n=349029&amp;date=17.09.2026&amp;dst=100064&amp;field=134" TargetMode = "External"/><Relationship Id="rId50" Type="http://schemas.openxmlformats.org/officeDocument/2006/relationships/hyperlink" Target="https://login.consultant.ru/link/?req=doc&amp;base=RLAW926&amp;n=349029&amp;date=17.09.2026&amp;dst=100066&amp;field=134" TargetMode = "External"/><Relationship Id="rId51" Type="http://schemas.openxmlformats.org/officeDocument/2006/relationships/hyperlink" Target="https://login.consultant.ru/link/?req=doc&amp;base=RLAW926&amp;n=293134&amp;date=17.09.2026&amp;dst=100023&amp;field=134" TargetMode = "External"/><Relationship Id="rId52" Type="http://schemas.openxmlformats.org/officeDocument/2006/relationships/hyperlink" Target="https://login.consultant.ru/link/?req=doc&amp;base=RLAW926&amp;n=293134&amp;date=17.09.2026&amp;dst=100030&amp;field=134" TargetMode = "External"/><Relationship Id="rId53" Type="http://schemas.openxmlformats.org/officeDocument/2006/relationships/hyperlink" Target="https://login.consultant.ru/link/?req=doc&amp;base=RLAW926&amp;n=293134&amp;date=17.09.2026&amp;dst=100031&amp;field=134" TargetMode = "External"/><Relationship Id="rId54" Type="http://schemas.openxmlformats.org/officeDocument/2006/relationships/hyperlink" Target="https://login.consultant.ru/link/?req=doc&amp;base=RLAW926&amp;n=293134&amp;date=17.09.2026&amp;dst=100032&amp;field=134" TargetMode = "External"/><Relationship Id="rId55" Type="http://schemas.openxmlformats.org/officeDocument/2006/relationships/hyperlink" Target="https://login.consultant.ru/link/?req=doc&amp;base=LAW&amp;n=532963&amp;date=17.09.2026&amp;dst=90&amp;field=134" TargetMode = "External"/><Relationship Id="rId56" Type="http://schemas.openxmlformats.org/officeDocument/2006/relationships/hyperlink" Target="https://login.consultant.ru/link/?req=doc&amp;base=RLAW926&amp;n=293134&amp;date=17.09.2026&amp;dst=100033&amp;field=134" TargetMode = "External"/><Relationship Id="rId57" Type="http://schemas.openxmlformats.org/officeDocument/2006/relationships/hyperlink" Target="https://login.consultant.ru/link/?req=doc&amp;base=RLAW926&amp;n=293134&amp;date=17.09.2026&amp;dst=100044&amp;field=134" TargetMode = "External"/><Relationship Id="rId58" Type="http://schemas.openxmlformats.org/officeDocument/2006/relationships/hyperlink" Target="https://login.consultant.ru/link/?req=doc&amp;base=RLAW926&amp;n=293134&amp;date=17.09.2026&amp;dst=100055&amp;field=134" TargetMode = "External"/><Relationship Id="rId59" Type="http://schemas.openxmlformats.org/officeDocument/2006/relationships/hyperlink" Target="https://login.consultant.ru/link/?req=doc&amp;base=RLAW926&amp;n=349029&amp;date=17.09.2026&amp;dst=100068&amp;field=134" TargetMode = "External"/><Relationship Id="rId60" Type="http://schemas.openxmlformats.org/officeDocument/2006/relationships/hyperlink" Target="https://login.consultant.ru/link/?req=doc&amp;base=RLAW926&amp;n=293134&amp;date=17.09.2026&amp;dst=100056&amp;field=134" TargetMode = "External"/><Relationship Id="rId61" Type="http://schemas.openxmlformats.org/officeDocument/2006/relationships/hyperlink" Target="https://login.consultant.ru/link/?req=doc&amp;base=RLAW926&amp;n=293134&amp;date=17.09.2026&amp;dst=100065&amp;field=134" TargetMode = "External"/><Relationship Id="rId62" Type="http://schemas.openxmlformats.org/officeDocument/2006/relationships/hyperlink" Target="https://login.consultant.ru/link/?req=doc&amp;base=RLAW926&amp;n=293134&amp;date=17.09.2026&amp;dst=100068&amp;field=134" TargetMode = "External"/><Relationship Id="rId63" Type="http://schemas.openxmlformats.org/officeDocument/2006/relationships/hyperlink" Target="https://login.consultant.ru/link/?req=doc&amp;base=RLAW926&amp;n=293134&amp;date=17.09.2026&amp;dst=100069&amp;field=134" TargetMode = "External"/><Relationship Id="rId64" Type="http://schemas.openxmlformats.org/officeDocument/2006/relationships/hyperlink" Target="https://login.consultant.ru/link/?req=doc&amp;base=RLAW926&amp;n=293134&amp;date=17.09.2026&amp;dst=100070&amp;field=134" TargetMode = "External"/><Relationship Id="rId65" Type="http://schemas.openxmlformats.org/officeDocument/2006/relationships/hyperlink" Target="https://login.consultant.ru/link/?req=doc&amp;base=RLAW926&amp;n=349029&amp;date=17.09.2026&amp;dst=100070&amp;field=134" TargetMode = "External"/><Relationship Id="rId66" Type="http://schemas.openxmlformats.org/officeDocument/2006/relationships/hyperlink" Target="https://login.consultant.ru/link/?req=doc&amp;base=RLAW926&amp;n=349029&amp;date=17.09.2026&amp;dst=100074&amp;field=134" TargetMode = "External"/><Relationship Id="rId67" Type="http://schemas.openxmlformats.org/officeDocument/2006/relationships/hyperlink" Target="https://login.consultant.ru/link/?req=doc&amp;base=RLAW926&amp;n=349029&amp;date=17.09.2026&amp;dst=100077&amp;field=134" TargetMode = "External"/><Relationship Id="rId68" Type="http://schemas.openxmlformats.org/officeDocument/2006/relationships/hyperlink" Target="https://login.consultant.ru/link/?req=doc&amp;base=RLAW926&amp;n=349029&amp;date=17.09.2026&amp;dst=100081&amp;field=134" TargetMode = "External"/><Relationship Id="rId69" Type="http://schemas.openxmlformats.org/officeDocument/2006/relationships/hyperlink" Target="https://login.consultant.ru/link/?req=doc&amp;base=RLAW926&amp;n=349029&amp;date=17.09.2026&amp;dst=100085&amp;field=134" TargetMode = "External"/><Relationship Id="rId70" Type="http://schemas.openxmlformats.org/officeDocument/2006/relationships/hyperlink" Target="https://login.consultant.ru/link/?req=doc&amp;base=RLAW926&amp;n=349029&amp;date=17.09.2026&amp;dst=100087&amp;field=134" TargetMode = "External"/><Relationship Id="rId71" Type="http://schemas.openxmlformats.org/officeDocument/2006/relationships/hyperlink" Target="https://login.consultant.ru/link/?req=doc&amp;base=RLAW926&amp;n=349029&amp;date=17.09.2026&amp;dst=100088&amp;field=134" TargetMode = "External"/><Relationship Id="rId72" Type="http://schemas.openxmlformats.org/officeDocument/2006/relationships/hyperlink" Target="https://login.consultant.ru/link/?req=doc&amp;base=RLAW926&amp;n=349029&amp;date=17.09.2026&amp;dst=100089&amp;field=134" TargetMode = "External"/><Relationship Id="rId73" Type="http://schemas.openxmlformats.org/officeDocument/2006/relationships/hyperlink" Target="https://login.consultant.ru/link/?req=doc&amp;base=RLAW926&amp;n=293134&amp;date=17.09.2026&amp;dst=100122&amp;field=134" TargetMode = "External"/><Relationship Id="rId74" Type="http://schemas.openxmlformats.org/officeDocument/2006/relationships/hyperlink" Target="https://login.consultant.ru/link/?req=doc&amp;base=RLAW926&amp;n=349029&amp;date=17.09.2026&amp;dst=10009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27.06.2014 N 229-п
(ред. от 15.04.2026)
"Об утверждении основных направлений антикоррупционной деятельности в государственных учреждениях и государственных унитарных предприятиях Ханты-Мансийского автономного округа - Югры, а также хозяйственных обществах, товариществах, фондах, автономных некоммерческих организациях, единственным учредителем (участником) которых является Ханты-Мансийский автономный округ - Югра"
(вместе с "Порядком рассмотрения уведомлений руковод</dc:title>
  <dcterms:created xsi:type="dcterms:W3CDTF">2026-09-17T07:47:30Z</dcterms:created>
</cp:coreProperties>
</file>